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здравоохранения Архангельской области «Няндомская центральная районная больница» (далее – учреждение) обратилось в Арбитражный суд Архангельской области с заявлением к Территориальному фонду обязательного медицинского страхования Архангельской области (далее – фонд) о признании недействительным акта от 10.12.2021 № 12/72 в части признания нецелевым использованием средств 2 обязательного медицинского страхования (далее – ОМС) в 2019 году на сумму 3 772 681 рублей 93 копеек, в 2020 году на сумму 2 638 723 рублей 80 копеек, об обязании в заключительной части акта изменить сумму средств, использованных не по целевому назначению на 34 932 рублей 21 копейку, сумму штрафа - на 3 493 рублей 22 копейки. Решением Арбитражного суда Архангельской области от 08.11.2022, оставленным без изменения постановлением Четырнадцатого арбитражного апелляционного суда от 19.01.2023, заявление учреждения удовлетворено. Арбитражный суд Северо-Западного округа постановлением от 25.04.2023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учреждению в удовлетворении заявления. Письмом судьи Верховного Суда Российской Федерации от 11.08.2023 были истребованы материалы дела из Арбитражного суда Архангельской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нормами Бюджетного кодекса Российской Федерации, Федерального закона от 29.11.2010 № 326-ФЗ «Об обязательном медицинском страховании», Федерального закона от 04.05.2011 № 99-ФЗ «О лицензировании отдельных видов деятельности», Положения о лицензировании медицинской деятельности (за исключением указанной деятельности, осуществляемой медицинскими 3 организациями и другими организациями, входящими в частную систему здравоохранения, на территории инновационного центра «Сколково»), утвержденного постановлением Правительства Российской Федерации от 16.04.2012 № 291, приказа Министерства здравоохранения Российской Федерации от 11.03.2013 № 121н, Градостроительного кодекса Российской Федерации, Положения о проведении планово-предупредительного ремонта производственных зданий и сооружений, утвержденного постановлением Госстроя СССР от 29.12.1973 № 279, действующего на дату проведения работ, суды пришли к выводу о том, что фондом не доказано нецелевое расходование учреждением денежных средств, перечисленных за оказанную медицинскую помощь в рамках территориальной программы обязательного медицинского страхования, и удовлетворили требования учреждения. Обжалуя судебные акты в Верховный Суд Российской Федерации, фонд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фонда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фонда,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