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и участник должника, обладающий 65 процентной долей участия, Кислицын В.В. обратился в суд с заявлением о признании незаконными действий (бездействия) конкурсного управляющего должником Каткова Сергея Михайловича, выразившихся в отказе принимать оригиналы документов должника, в необращении в правоохранительные органы города Екатеринбурга с заявлением о преступлении, совершенном в отношении должника; просил отстранить Каткова С.М. от исполнения обязанностей конкурсного управляющего должником. Определением Арбитражного суда Тюменской области от 13.02.2023, оставленным без изменения постановлениями Восьмого арбитражного апелляционного суда от 19.04.2023 и Арбитражного суда Западно-Сибирского округа от 21.06.2023,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заявленных требований, суды, руководствуясь статьями 20.3, 20.4, 60, 129, 145 Федерального закона от 26.10.2002 № 127-ФЗ «О несостоятельности (банкротстве)», исходили из недоказанности фактов уклонения конкурсного управляющего от получения (принятия) от заявителя документации и имущества должника, нарушения оспариваемыми действиями (бездействием) конкурсного управляющего прав и законных интересов заявителя, должника и его конкурсных кредиторов, ставящих под сомнение способность к дальнейшему исполнению своих обязанностей по управлению должником и ведению процедуры конкурсного банкротства. Выводы судов соответствуют нормам права, оснований для переоценки этих выводов не имеется.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