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перечислений (выдачи) должником Галееву А.Р. 4 755 609 рублей 81 копейки, применении последствий недействительности сделок. Определением Арбитражного суда Республики Татарстан от 23.12.2022, оставленным без изменения постановлениями Одиннадцатого арбитражного апелляционного суда от 14.02.2023 и Арбитражного суда Поволжского округа от 26.04.2023, заявление удовлетворено; с Галеева А.Р. в конкурсную массу должника взысканы денежные средства в указанном размере.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Республики Татарстан. Материалы дела истребованы из Арбитражного суда Республики Татарстан. Основанием для отмены или изменения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2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При изучении доводов кассационной жалобы по материалам истребованного дела,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Федерации. Как установлено судами и следует из материалов дела, Галеев А.Р., являясь руководителем и учредителем должника, в период с января по сентябрь 2020 года открывал расчётные счёта в различных банках на имя должника, производил с них снятие наличных денежных средств, а также оплату различных услуг. Всего произведена 121 операция на общую сумму 4 755 609 рублей 81 копейка. 15.10.2020 в суд поступило заявление общества с ограниченной ответственностью «Логос Авто» о признании должника банкротом, принятое к производству определением суда от 22.10.2020. 27.11.2020 в отношении должника введено наблюдение; решением от 22.03.2021 должник признан банкротом, открыта процедура конкурсного производства; конкурсным управляющим утверждён Кадагазов Д.Б. В реестр требований кредиторов должника включены требования двух кредиторов в общем размере 1 068 812 рублей 18 копеек. Обращаясь в суд с настоящим заявлением, конкурсный управляющий должником руководствовался положениями статей 10 и 168 Гражданского кодекса Российской Федерации, статьи 61.2 Федерального закона от 26.10.2002 № 127-ФЗ «О несостоятельности (банкротстве)» (далее – Закон о банкротстве), и полагал, что оспариваемые операции являются недействительными ввиду их совершения в пределах периода подозрительности, в пользу бывшего директора должника Галеева А.Р., в отсутствии встречного исполнения с целью причинения вреда, указав на дату возникновения неплатёжеспособности у должника – 17.04.2020. Разрешая спор, суды, руководствуясь положениями статьи 19, пункта 1 статьи 61.2 и статьи 61.6 Закона о банкротстве, пришли к выводу об обоснованности заявления и наличия оснований для применения последствий недействительности сделок. Выражая несогласие с обжалуемыми судебными актами, Галеев А.Р. в числе прочего настаивает на отсутствии оснований для признания недействительными оспариваемых платежей ввиду совершения 93 из 121 оспариваемых операций до возникновения у должника обязательств, положенных в основу требований кредиторов, включённых в реестр. Только 28 операций на общую сумму 1 005 089 рублей 19 копеек совершены после возникновения у должника признаков несостоятельности. Приведённые заявителем в кассационной жалобе доводы заслуживают внимания и требуют проверки в судебном заседании, поэтому настоящую 3 жалобу с делом следует передать на рассмотрение Судебной коллегии по экономическим спорам Верховного Суда Российской Федерации. Руководствуясь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Галеева Айрата Радиковича с делом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в судебном заседании Судебной коллегии по экономическим спорам Верховного Суда Российской Федерации на 20 ноября 2023 года на 12 часов 00 минут, в помещении суда по адресу: город Москва, улица Поварская, дом 15 зал № 3048 (подъезд 5).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