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9 октября 2023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Краснодарского края от 30.08.2022, постановление Пятнадцатого арбитражного апелляционного суда от 28.10.2022 и постановление Арбитражного суда Северо-Кавказского округа от 25.01.2023 по делу № А32-17289/2020, то есть по истечении как двухмесячного процессуального срока на обжалование судебного акта, так и пресекательного шестимесячного срока, в пределах которого срок подачи кассационной жалобы может быть восстановлен. Заявитель ссылается на отсутствие сведений об обжалуемых судебных актах. Вместе с тем, ФИО2 был привлечён к участию в настоящем деле в качестве третьего лица, не заявляющего самостоятельных требований относительно предмета спора, определением Арбитражного суда Краснодарского края от 14.10.2021, в резолютивной части которого указан тот же адрес заявителя, что указан им самим в настоящей жалобе как адрес его места жительства. По данному адресу извещал заявителя и конкурсный управляющий должником в рамках настоящего спора. Кроме того, до разрешения настоящего спора по существу, ФИО2 обращался в суд с заявлением об отмене обеспечительных мер, принятых в отношении имущества, отчуждение которого оспаривалось в рамках обжалуемых судебных актов. Определением Арбитражного суда Краснодарского края от 24.08.2021 данное заявление ФИО2 было удовлетворено. Таким образом, учитывая, что доказательств обратного не предоставлено, заявитель доподлинно знал о наличии настоящего обособленного спора, был надлежащим образом уведомлен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статьями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ФИО1 Суд: Верховный Суд РФ (подробнее) Истцы: АО НЭСК (подробнее) Министерство экономики Краснодарского края (подробнее) ООО ЧОП "Русич" (подробнее) ПАО "Сбербанк России" в лице Краснодарского отделения №8619 (подробнее) Ответчики: глава крестьянского (фермерского) хозяйства Мельник Геннадий Петрович (подробнее) ИП Глава КФХ Мельник Г.П. (подробнее) ООО "Торг Инвест" (подробнее) Иные лица: Апшеронский районный отдел судебных приставов УФССП России по Краснодарскому краю (подробнее) ВУ Богачев Н.П. (подробнее) МИФНС №9 по Краснодарскому краю (подробнее) Территориальное управление Федерального агентства по управлению государственным имуществом по КК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