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заявителем в электронном виде 12.10.2023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А19-10107/2021 является постановление Арбитражного суда Восточно-Сибирского округа от 09.08.2023, вступившее в законную силу, согласно части 5 статьи 289 АПК РФ, со дня его принятия – 09.08.2023, следовательно, двухмесячный срок на подачу кассационной жалобы истек 09.10.2023.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указана публикация судебного акта (постановления) на следующий день 10.08.2023 и реальная возможность для ознакомления с текстом судебного акта 14.08.2023. Между тем, срок на подачу кассационной жалобы исчисляется с даты изготовления арбитражным судом судебного акта в полном объеме. День окончания процессуального срока определяется в соответствии со статьей 114 АПК РФ. Правовых оснований для иного исчисления срока подачи жалобы, в том числе с момента публикации судебного акта или с момента его прочтения участвующими в деле лицами не имеется. Неправильное исчисление заявителем срока подачи кассационной жалобы, не соответствующее положениям статей 113, 114 АПК РФ и разъяснениям, изложенным в постановлении Пленума Высшего Арбитражного Суда Российской Федерации от 25.12.2013 № 99 «О процессуальных сроках», не может продлевать законно установленный двухмесячный срок на подачу жалобы и не является уважительной причиной пропуска срока, установленного статьей 291.2 АПК РФ.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Кроме того, заявителем заявлено ходатайство об отсрочке уплаты государственной пошлины, однако надлежащие доказательства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и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3 платежным документам), свидетельствующие, что имущественное положение заявителя на момент подачи жалобы не позволяет ему уплатить при обращении с кассационной жалобой государственную пошлину в установленном размере, не представлены, в связи с чем ходатайство о предоставлении отсрочки уплаты государственной пошлины удовлетворению не подлежит, что влечет возвращение жалобы без рассмотрения по существу в соответствии с пунктом 1 части 1 статьи 291.5 АПК РФ. Руководствуясь статьями 102, 117, 184, 291.2, 291.5 Арбитражного процессуального кодекса Российской Федерации, статьями 333.21, 333.22, 333.41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ООО «Наш город» в удовлетворении ходатайства о восстановлении пропущенного процессуального срока подачи кассационной жалобы на постановление Четвертого арбитражного апелляционного суда от 29.05.2023 и постановление Арбитражного суда Восточно-Сибирского округа от 09.08.2023 по делу № А19-10107/2021 Арбитражного суда Иркутской области. Отказать ООО «Наш город» в удовлетворении ходатайства об отсрочке уплаты государственной пошлины за подачу кассационной жалобы. Жалобу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