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16.01.2023 в удовлетворении заявления отказано. Постановлением Девятого арбитражного апелляционного суда от 04.04.2023, оставленным без изменения постановлением Арбитражного суда Московского округа от 05.07.2023, определение от 16.01.2023 отменено, заявление удовлетворено. В кассационной жалобе ФИО1 просит об отмене постановлений апелляционного и окружного судов, ссылаясь на неправильную оценку обстоятельств совершения спорных платежей, отсутствие правовых оснований для признания их недействительными.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исследовал обстоятельства перечисления денежных средств со счета должника и признал их создающими условия для недействительности платежей как в силу статьи 61.2 Федерального закона от 26.10.2002 № 127-ФЗ «О несостоятельности (банкротстве)», так и на основании статей 10 , 168 Гражданского кодекса Российской Федерации. Требуемая в жалобе переоценка установленных обстоятельств не попадает под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"Альфа-Банк" (подробнее) АО "Газпромбанк" (подробнее) АО "ПЕРВОУРАЛЬСКИЙ АКЦИОНЕРНЫЙ КОММЕРЧЕСКИЙ БАНК" (подробнее) ИФНС России №31 по г. Москве (подробнее) ПАО "Сбербанк России" (подробнее) Иные лица: Крель (панфилова) Анна Анатольевна (подробнее) ООО "НПМ-ПРИНТ" (подробнее) Шитик О.Ю. ф/у Пафилова С.А. (подробнее) Судьи дела: Ксенофонтова Н.А. (судья)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