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28.02.2023, оставленным без изменения постановлением Девятого арбитражного апелляционного суда от 12.04.2023 и постановлением Арбитражного суда Московского округа от 27.06.2023, процедура реализации имущества гражданина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(банкротстве)». Иная оценка управляющим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Платонов Аркадий Федорович (подробнее) Ответчики: ИП Семенов Михаил Сергеевич (подробнее) Иные лица: Ассоциация АУ "Содружество" (подробнее) межрайонная ИФНС России №12 по Твесркой области (подробнее) ПАО АКЦИОНЕРНЫЙ КОММЕРЧЕСКИЙ БАНК "АВАНГАРД" (подробнее) УФМС России по Тверской области (подробнее) УФССП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