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в отношении должника процедуры конкурсного производства арбитражный управляющий ФИО1 обратилась в суд с заявлением о взыскании вознаграждения в размере 1 181 301 рубля и расходов, понесённых в ходе процедур банкротства, в размере 215 376 рублей 58 копеек. Определением Арбитражного суда Алтайского края от 25.01.2023, оставленным без изменения постановлениями Седьмого арбитражного апелляционного суда от 24.03.2023 и Арбитражного суда Западно-Сибирского округа от 09.06.2023,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20.6 , 20.7 , 59 , 127 , 129 Федерального закона от 26.10.2002 № 127-ФЗ «О несостоятельности (банкротстве)», исходили из того, что в отсутствии доказательств незаконности действий (бездействия), причинения убытков конкурсным кредиторам, уклонения от осуществления своих полномочий, при недостаточности у должника имущества арбитражный управляющий вправе претендовать на получение вознаграждения и компенсации понесённых расходов с общества – заявителя по делу о банкротстве.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Алтайского района АК. (подробнее) АО "Алтайкрайэнерго" (подробнее) АО "Алтайэнергосбыт". (подробнее) МИФНС России №16 по Алтайскому краю. (подробнее) МИФНС России №1 по Алтайскому краю. (подробнее) ООО "Зеркальное" (подробнее) ООО К/У "ЮТС" Роор Татьяна Анатольевна (подробнее) ООО "Переработка Реализация топлива" (подробнее) СУДЕБНОЭКСПЕРТНОЕ СИБИРСКОГО ФЕДЕРАЛЬНОГО ОКРУГА НЕЗАВИСИМАЯ АНАЛИТИЧЕСКАЯ ЛАБОРАТОРИЯ (подробнее) Ответчики: АО "Алтайкрайэнерго" (подробнее) МБОУ АСОШ №5 (подробнее) ООО "ЮТС" (подробнее) Иные лица: АО "Алтайская топливная компания" (подробнее) МБДОУ Детский сад Вишенка (подробнее) МБОУ АООШ №3 (подробнее) МБОУ Детский сад Сказка (подробнее) МБОУ ДОД "Алтайский районный детско-юношеский центр" (подробнее) МБУДО "Алтайская ДШИ" (подробнее) НП Арбитражных управляющих "ОРИОН" (подробнее) Управление Росреестра по АК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