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ФИО1 (далее – конкурсный управляющий должником) обратился в суд с заявлением о признании заключенных между обществом и должником договора купли-продажи недвижимого имущества от 21.01.2014 и дополнительного соглашения № 1 от 09.06.2015 (далее – сделка) к нему недействительными, применении последствий недействительности сделок. Определением Арбитражного суда Московской области от 14.04.2017 требования конкурсного управляющего должником удовлетворены. Постановлением Десятого арбитражного апелляционного суда от 02.08.2017, оставленным без изменения постановлением Арбитражного суда Московского округа от 10.10.2017, определение суда первой инстанции от 14.04.2017 отменено на основании части 4 статьи 270 Арбитражного процессуального кодекса Российской Федерации, требования удовлетворены. В кассационной жалобе, поданной в Верховный Суд Российской Федерации, общество просит отменить постановления апелляционного суда и суда округа, дело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требования конкурсного управляющего должником,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 19, 61.1-61.3, 61.6 Федерального закона от 26.10.2002 № 127-ФЗ «О несостоятельности (банкротстве)», правовыми позициями, изложенными в пунктах 5,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установил факты заключения сделки в период подозрительности, аффилированности сторон сделки, наличия у должника признаков несостоятельности в момент совершения сделки и признал сделку причиняющей вред имущественным правам кредиторов должника, указав на существенное уменьшение совокупной стоимости активов должника после её совершения и констатировав отсутствие доказательств передачи обществом должнику части денежных средств по сделке. Суд округа поддержал выводы апелляционного суда. Выводы апелляционного суда и суда округа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«Волгомост»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"Волгомост" (подробнее) АО "Горстрой" (подробнее) АО "КЛИНСКОЕ ДОРОЖНОЕ РЕМОНТНО-СТРОИТЕЛЬНОЕ УПРАВЛЕНИЕ" (подробнее) АО "МОСОБЛГАЗ" (подробнее) АО "ФОНДСЕРВИСБАНК" (подробнее) ГУП МО "МОДЦ" (подробнее) ГУП МО "Мособлгаз" г. Москва (подробнее) ГУП Московской области по строительству, ремонту и содержанию автомобильных дорог "Серпуховский Автодор" (подробнее) ЗАО Конкурсный управляющий "Производственное предприятие "Устой" Гришин Павел Игоревич "Московская саморегулируемая организация профессиональных арбитражных управляющих" (подробнее) ЗАО "ПОДРЕЗКОВО ТЕХНОПАРК" (подробнее) ЗАО "Подрезково Технопарк" в лице ВУ Грибановой А.В. (подробнее) ЗАО "ПРОИЗВОДСТВЕННОЕ ПРЕДПРИЯТИЕ "УСТОЙ" (подробнее) ЗАО "Сервис-Реестр" (подробнее) ИП Ип Булычев Александр Олегович (подробнее) ИП Семенов Олег Сергеевич (подробнее) Межрайонная ИФНС России №21 по Московской области (подробнее) МИФНС №21 по Московской области (подробнее) Некоммерческое партнерство "Межрегиональное объединение дорожников "СОЮЗДОРСТРОЙ" (подробнее) НП "Московская саморегулируемая организация профессиональных арбитражных управляющих" (подробнее) ОАО "Дмитровский автодор" (подробнее) ОАО "МОССТРОЙИНДСТРИЯ" (подробнее) ОАО "Мосстройиндустрия" (подробнее) ОАО "Мосстройиндустрия" (для ООО "Планета Права") (подробнее) ОАО "Мостостройиндустрия" (подробнее) ОАО "Особые экономические зоны" (подробнее) ОАО "Хотьковский автомост" (подробнее) ООО "АНТИКРИЗИСНАЯ ИНВЕСТИЦИОННАЯ КОМПАНИЯ" (подробнее) ООО " Волгомост" (подробнее) ООО "Газпром межрегионгаз Москва" (подробнее) ООО "Истринский автодор" (подробнее) ООО "Каскад-L" (подробнее) ООО "Ковер-Блок" (подробнее) ООО "КОМПАНИЯ ПРОФЕССИОНАЛЬНОГО ЛИЗИНГА "СОЮЗ" (подробнее) ООО "Компания Трансстройнеруд" (подробнее) ООО "КОНДОРЪ" (подробнее) ООО "Лемминкяйнен Строй" (подробнее) ООО "МАН Файненшиал сервисес" (подробнее) ООО "МетИнКом" (подробнее) ООО НП "Фирма ИНСОР" (подробнее) ООО "Основания мостов" (подробнее) ООО "Рузгазсервис" (подробнее) ООО "Русметпром" (подробнее) ООО "Свод" (подробнее) ООО "СОЮЗДОРСТРОЙ" (подробнее) ООО "СТРОИТЕЛЬСТВО И УПРАВЛЕНИЕ №8" (подробнее) ООО "Стройтехмонтаж" (подробнее) ООО "ТД АВТОТРАНССТРОЙ" (подробнее) ООО "Транспортная компания "Славия" (подробнее) ООО "УРГАЗ" (подробнее) ООО Центральный коммерческий банк (подробнее) ООО "Энергосервис" (подробнее) Павел Игоревич К/У (подробнее) ПАО АО " Фондсервисбанк" (подробнее) ПАО Временный управляющий "Волгомост" Волков В.А. (подробнее) ПАО МЕЖДУГОРОДНОЙ И МЕЖДУНАРОДНОЙ ЭЛЕКТРИЧЕСКОЙ СВЯЗИ "РОСТЕЛЕКОМ" (подробнее) ФНС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