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взыскании с бывшего руководителя должника ФИО1 убытков в размере 1 454 549 рублей 50 копеек. Определением Арбитражного суда Кемеровской области от 23.08.2018, оставленным без изменения постановлением Седьмого арбитражного апелляционного суда от 26.11.2018 и постановлением Арбитражного суда Западно-Сибирского округа от 04.03.2019, требования удовлетворены. Не согласившись с указанными судебными актами, заявитель обратился в Верховный Суд Российской Федерации с кассационной жалобой, одновременно заявив ходатайство о приостановлении исполнения обжалуемого определения суда первой инстанции.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ФИО1 не приводит каких-либо доводов. Изучив ходатайство, суд считает его не подлежащим удовлетворению, поскольку заявителем не подтверждено наличие обстоятельств, которые в соответствии с частями 3, 4 статьи 291.6 Арбитражного процессуального кодекса Российской Федерации являются основанием для приостановления исполнения оспариваемых судебных актов. Заявителем также не приведены какие-либо доводы, подтверждающие направленность испрашиваемой меры на обеспечение баланса взаимных прав и обязанностей сторон.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приостановлении исполнения определения Арбитражного суда Кемеровской области от 23.08.2018 по делу № А27-15566/2017 отказать. Судья Верховного Суда Российской Федерации Е.С. Корнелюк Суд: Верховный Суд РФ (подробнее) Истцы: межрайонная инспекция Федеральной налоговой службы №11 по Кемеровской области (подробнее) МУП "Прокопьевскснаб" (подробнее) Ответчики: МУП "Трамвайное управление" (подробнее) Иные лица: Администрация г.Прокопьевска (подробнее) Союз "СОАУ Альянс" (подробнее) Союз СРОАУ "Альянс" (подробнее) Управление Росреестра по КО (подробнее) УФНС России по г.Кемерово (подробнее) Судьи дела: Корнелюк Е.С. (судья) (подробнее) Последние документы по делу: Определение от 13 октября 2023 г. по делу № А27-15566/2017 Определение от 16 декабря 2022 г. по делу № А27-15566/2017 Определение от 13 августа 2021 г. по делу № А27-15566/2017 Определение от 5 июля 2019 г. по делу № А27-15566/2017 Определение от 16 мая 2019 г. по делу № А27-15566/2017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