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25.11.2020, оставленным без изменения постановлением Двенадцатого арбитражного апелляционного суда от 02.02.2021, завершена процедура реализации имущества ФИО1 с применением в отношении должника правил об освобождении от дальнейшего исполнения требований кредиторов, в том числе требований, не заявленных при введении процедуры реализации имущества гражданина. Арбитражный суд Поволжского округа постановлением от 20.04.2021 указанные судебные акты отменил в части применения в отношении должника правила об освобождении от исполнения обязательств и в указанной части направил дело на новое рассмотрение в Арбитражный суд Саратовской области, в остальной части принятые судебные акты оставил без изменения. При новом рассмотрении определением Арбитражного суда Саратовской области от 31.01.2023, оставленным без изменения постановлением Двенадцатого арбитражного апелляционного суда от 29.03.2023 и постановлением Арбитражного суда Поволжского округа от 22.06.2023, в отношении должника не применены правила об освобождении от исполнения обязательств перед кредитором ФИО2 ФИО1 обратилась в Судебную коллегию по экономическим спорам Верховного Суда Российской Федерации с кассационной жалобой на принятые при новом рассмотрении дела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кредитором ФИО2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Арбитражный суд Саратовской области (подробнее) ПАО "Промсвязьбанк" (подробнее) Сбербанк России Саратовское отделение №8622 (подробнее) УМВД России по г.Саратову (подробнее) ФНС России МРИ №10 по Саратовской области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