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15.02.2022 по делу № А60-63417/2021 признано обоснованным заявление Колиенко В.М. о признании Бухалиной И.Я. несостоятельной (банкротом); требование Колиенко В.М. в размере 13 025 753 рублей 04 копеек включено в третью очередь реестра требований кредиторов Бухалиной И.Я. (далее – реестр); в отношении Бухалиной И.Я. введена процедура реструктуризации долгов; утверждён финансовый управляющий имуществом должника. Определением Арбитражного суда Тюменской области от 25.05.2022 по настоящему делу объединены в одно производство дело № А70-6558/2020 о банкротстве Бухалина А.М. и дело № А60-63417/2021 о банкротстве Бухалиной И.Я. Постановлением Восьмого арбитражного апелляционного суда от 25.07.2022 оставлено без изменения определение суда первой инстанции от 15.02.2022. Постановлением Арбитражного суд Западно-Сибирского округа от 24.11.2022 отменено постановление апелляционного суда от 25.07.2022; вопрос по заявлению Колиенко В.М. об отказе от заявления направлен на новое рассмотрение в суд апелляционной инстанции. При новом рассмотрении постановлением Восьмого арбитражного апелляционного суда от 07.04.2023, оставленным без изменения 2 постановлением Арбитражного суда Западно-Сибирского округа от 21.06.2023, отменено определение суда первой инстанции от 15.02.2022 в части включения требований в реестр; отказано во включении требований Колиенко В.М. в реестр; в остальной части судебный акт оставлен без изменения. В кассационных жалобах, поданных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суда первой инстанции в названной части, апелляционный суд, руководствуясь положениями статей 71 и 100 Федерального закона от 26.10.2002 № 127-ФЗ «О несостоятельности (банкротстве)», исходил из отсутствия оснований для включения в реестр требований аффилированного с должниками лица – Колиенко В.М. ввиду неподтверждённости реальности отношений, положенных в основу данных требований, также указав на отсутствие оснований для прекращения банкротных процедур в отношении Бухалиной И.Я. ввиду наличия требований к ней у иных кредиторов. Суд округа поддержал выводы апелляционного суда, отклонив доводы, аналогичные изложенным заявителями в настоящих жалобах.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Доводы Колиенко В.М. о реальности заёмных отношений,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