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октября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его конкурсный управляющий обратился в суд с заявлением об истребовании у бывшего руководителя должника Артеменко Александра Сергеевича приводимого в заявлении перечня сведений и документации, необходимых для осуществления процедур банкротства должника. Определением Арбитражного суда Московской области от 18.04.2022 заявление удовлетворено. Постановлением Десятого арбитражного апелляционного суда от 22.07.2022 данное определение отменено, заявление оставлено без удовлетворения. Постановлением Арбитражного суда Московского округа от 12.10.2022 отменено постановление апелляционного суда от 22.07.2022, обособленный спор направлен на новое рассмотрение в Десятый арбитражный апелляционный суд. Постановлением Десятого арбитражного апелляционного суда от 16.02.2023, оставленным без изменения постановлением Арбитражного суда Московского округа от 16.06.2023, отменено определение суда первой инстанции от 18.04.2022, в удовлетворении заявления отказано. В кассационной жалобе, поданной в Верховный Суд Российской Федерации, заявитель просит отменить постановления судов апелляционной инстанции и округа, оставить в силе определение суда первой инстанции. 2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20.3, 60, 126, 129 Федерального закона от 26.10.2002 № 127-ФЗ «О несостоятельности (банкротстве)», исходили из отсутствия доказательств фактического нахождения у бывшего руководителя должника Артеменко А.С. затребованных конкурсным управляющим сведений и документации должника, их удержания и (или) уклонения от передачи в распоряжение конкурсного управляющего, в связи с чем отказали в удовлетворении заявления.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материального и (или) норм процессуального права, которые бы повлияли на исход судебного разбирательства, судами апелляционной инстанции и округа не допущено. Содержание жалобы, по сути, направлено на переоценку представленных доказательств и установление иных обстоятельств по делу.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