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26.12.2022, оставленным без изменения постановлением Восемнадцатого арбитражного апелляционного суда от 15.03.2023 и постановлением Арбитражного суда Уральского округа от 07.06.2023, в удовлетворении заявления отказано. В кассационной жалобе Игнатьев С.В. просит об отмене судебных актов, ссылаясь на ненадлежащую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представленные доказательства в обоснование наличия заемного обязательства и признали их не отвечающими критериям статей 71, 100 Федерального закона от 26.10.2002 № 127-ФЗ «О несостоятельности (банкротстве)» для включения основанного на займе требования в реестр должника. Иная оценка обстоятельств спора заявителем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Игнатьеву Сергею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