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обратилась ФИО1 с заявлением о включении требования по договору займа в размере 8 075 945 рублей 21 копейки в реестр требований кредиторов должника, как обеспеченного залогом имущества должника - квартирой. Финансовый управляющий обратился в Арбитражный суд города Москвы с заявлением о признании незаключенным договора займа от 10.09.2021 и недействительным договора ипотеки от 10.09.2021 между должником и ФИО1 Определением Арбитражного суда города Москвы от 28.09.2022 заявления объединены в одно производство для совместного рассмотрения. Определением Арбитражного суда города Москвы от 17.11.2022 признаны незаключенным договор займа от 10.09.2021 и недействительным договор ипотеки от 10.09.2021, в удовлетворении заявления ФИО1 о включении требования в реестр требований кредиторов должника отказано. Постановлением Девятого арбитражного апелляционного суда от 21.03.2023 определение суда первой инстанции оставлено без изменения. Арбитражный суд Московского округа постановлением от 22.06.2023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 168 , 170 , 807 Гражданского кодекса Российской Федерации, статьями 61.1 , 71 , 100 , 213.32 Федерального закона от 26.10.2002 № 127-ФЗ «О несостоятельности (банкротстве)», правовой позицией, изложенной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незаключенности договора займа ввиду его безденежности, недействительности с учетом этого последующего договора залога, отказав во включении требования в реестр требований кредиторов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"Альфа-Банк" (подробнее) ПАО "Сбербанк России"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