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Кировской области от 01.12.2022 процедура реализации имущества гражданина Маслахова Г.Г. завершена; должник освобожден от дальнейшего исполнения требований кредиторов, в том числе требований кредиторов, не заявленных при введении реструктуризации долгов гражданина и реализации имущества гражданина. Постановлением Второго арбитражного апелляционного суда от 06.04.2023 определение суда первой инстанции отменено в части; должник освобожден от дальнейшего исполнения требований кредиторов, в том числе не заявленных при введении реализации имущества гражданина, за исключением требований перед ООО «АЛЬЯНС»; в остальной части определение суда первой инстанции оставлено без изменения. Арбитражный суд Волго-Вятского округа постановлением от 17.07.2023 постановление суда апелляционной инстанции оставил без изменения. Должник обратился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руководствовались статьей 213.28 Федерального закона от 26.10.2002 № 127-ФЗ «О несостоятельности (банкротстве)» и исходили из недоказанности наличия обстоятельств, позволяющих признать должника добросовестным и освободить его от исполнения обязательств перед кредитором, при наличии вступившего в законную силу судебного акта о применении последствий недействительности сделки, признанной недействительной на основании статей 61.2 или 61.3 Федерального закона «О несостоятельности (банкротстве)». Судом округа не установлено нарушений норм процессуального права при вынесении постановления судом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