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Власова Д.Ю. в Арбитражный суд Московской области обратился финансовый управляющий с заявлением о признании недействительной сделкой дополнительного соглашения от 05.09.2019 к брачному договору от 02.03.2011, заключенному между должником и Власовой Т.А., и применении последствий недействительности сделки. Определением Арбитражного суда Московской области от 22.02.2023 в удовлетворении заявления отказано. Постановлением Десятого арбитражного апелляционного суда от 19.04.2023 определение суда первой инстанции оставлено без изменения. Арбитражный суд Московского округа постановлением от 24.07.2023 указанные судебные акты оставил без изменения. Финансовый управляющий Ильчук Д.С. обратился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2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Отказывая в удовлетворении заявления, суды руководствовались пунктом 2 статьи 61.2, статьей 213.32 Федерального закона от 26.10.2002 № 127-ФЗ «О несостоятельности (банкротстве)», разъяснениями, изложенными в пункте 5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 исходили из недоказанности заявителем наличия совокупности обстоятельств, необходимой для признания дополнительного соглашения к брачному договору недействительным, учитывая, что признаки неплатежеспособности должника в период совершения спорной сделки не установлены, доказательств того, что действия сторон по заключению договора являлись злонамеренными и именно в результате их совершения стало невозможным погашение кредиторской задолженности должника, не представлено, кроме того, судами отменено, что в случае возвращения имущества в конкурсную массу должник в соответствии с положениями статьи 446 Гражданского процессуального кодекса Российской Федерации имеет право претендовать на получение имущественного иммунитета в отношении этого имущества.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