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признании несостоятельным (банкротом) ФИО2 в Арбитражный суд Белгородской области обратился финансовый управляющий имуществом должника ФИО3 с заявлением о признании недействительными сделок по перечислению должником на счет ФИО1 денежных средств в общей сумме 227 800 рублей и применении последствий недействительности сделок. К участию в деле в качестве третьего лица, не заявляющего самостоятельных требований относительно предмета спора, привлечена ФИО4. Определением Арбитражного суда Белгородской области от 22.08.2022 в удовлетворении заявления финансового управляющего отказано. Постановлением Девятнадцатого арбитражного апелляционного суда от 08.11.2022 определение суда первой инстанции оставлено без изменения. Арбитражный суд Центрального округа постановлением от 20.03.2023 указанные судебные акты отменил и направил обособленный спор на новое рассмотрение в Арбитражный суд Белгородской области. ФИО1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спора, а также полного и всестороннего исследования и оценки представленных доказательств, с учетом доводов и возражений лиц, участвующих в деле, окружной суд действовал в пределах полномочий, предусмотренных статьями 287 ,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"Банк Русский Стандарт" (подробнее) АО "ЦЕНТР ДОЛГОВОГО УПРАВЛЕНИЯ" (подробнее) ПАО "Акционерный коммерческий банк содействия коммерции и бизнесу" (подробнее) ПАО Банк "Финансовая Корпорация Открытие" (подробнее) ПАО "Росгосстрах банк" (подробнее) ПАО "Сбербанк России" (подробнее) Иные лица: Ассоциация "Межрегиональная саморегулируемая организация арбитражных управляющих "Содействие" (подробнее) АССОЦИАЦИЯ "САМОРЕГУЛИРУЕМАЯ ОРГАНИЗАЦИЯ АРБИТРАЖНЫХ УПРАВЛЯЮЩИХ "ЛИГА" (подробнее) Ассоциация "Сибирская Гильдия антикризисных управляющих" (подробнее) ИЦ УМВД России по Московской области (подробнее) НП "Центр финансового оздоровления предприятий агропромышленного комплекса" (подробнее) Отдел ЗАГС Администрации Шебекинского городского округа Белгородской области (подробнее) СОЮЗ АРБИТРАЖНЫХ УПРАВЛЯЮЩИХ "СУБЪЕКТОВ ЕСТЕСТВЕННЫХ МОНОПОЛИЙ ТОПЛИВНО-ЭНЕРГЕТИЧЕСКОГО КОМПЛЕКСА"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