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общества «Облжилкомхоз» его конкурсный управляющий обратился в суд с заявлением о признании недействительным пункта 2.3 договора уступки (цессии) от 04.06.2015 № 84, заключенного должником с обществом «Разрез Велистовский», и применении последствий недействительности сделки. Определением Арбитражного суда Иркутской области от 25.11.2016, оставленным без изменения постановлениями Четвертого арбитражного апелляционного суда от 29.05.2017 и Арбитражного суда Восточно-Сибирского округа от 09.08.2017, в удовлетворении требований отказано. Конкурсный управляющий должником обратился в Верховный Суд Российской Федерации с кассационной жалобой на состоявшиеся по обособленному спору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и доводов кассационной жалобы заявителя не установлено. Как установлено судами, сделка оспорены конкурсным управляющим по основаниям, предусмотренным пунктом 2 статьи 61.2 Федерального закона от 26.10.2002 № 127-ФЗ «О несостоятельности (банкротстве)» (далее – Закон о банкротстве), статьями 10 , 168 Гражданского кодекса Российской Федерации. Отказывая в удовлетворении заявления, суды руководствовались положениями Закона о банкротстве и разъяснениями, данными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 из недоказанности всей совокупности условий, необходимых для признания оспариваемой сделки недействительной по заявленным основаниям. При этом суд апелляционной инстанции указал на недоказанность направленности действий должника и общества «Разрез Велистовский» на причинение вреда имущественным интересам кредиторов должника. В рассматриваемом случае, прекращение обязательств должника перед кредитором по текущим платежам произведено посредством уступки ему требований общества «Облжилкомхоз» к третьим лицам; доказательства отсутствия у должника денежных средств для расчетов с иными кредиторами по текущим платежам и осведомленности кредитора о нарушении очередности таких расчетов не представлены. Доводы заявителя, по сути, направлены на переоценку вопросов факта и не свидетельствуют о наличии существенных нарушений норм материального права и (или) норм процессуального права и не могут служить основанием для отмены обжалуемых постановлений. С учетом изложенного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Иные лица: 4ААС (подробнее) Администрация города Иркутска (подробнее) АО "Корпорация развития Иркутской области" (подробнее) АО "КРИО" (подробнее) Восточно-Сибирская дирекция по водоснабжению (подробнее) ЗАО "ВТБ-регистратор" (подробнее) ИФНС по Калининскому району г. Новосибирская (подробнее) ИФНС по Правобережному округу г. Иркутск (подробнее) Кировский отдел судебных приставов г. Иркутска (подробнее) Кировский районный суд г. Иркутска (подробнее) Комитет по управлению муниципальным имуществом Администрации муниципального образования "Усть-Илимский район" (подробнее) Комитет по управлению муниципальным имуществом МО "Братский район" (подробнее) Комитет по управлению муниципальным имуществом муниципального образования Мамско-Чуйского района (подробнее) Межрайонная инспекция Федеральной налоговой службы №13 по Иркутской области (подробнее) Министерство имущественных отношений ИО (подробнее) Министерство имущественных отношений Иркутской области (подробнее) Муниципальное учреждение "Администрации города Тулуна в лице Управления по имуществу и земельным отношениям администрации городского округа (подробнее) МУП "Бирюсинское ТВК" (подробнее) НП Региональная саморегулируемая организация профессиональных арбитражных управляющих (подробнее) НП "Саморегулируемая организация арбитражный управляющих субъектов естественной монополии топливно-энергетического комплекса" (подробнее) ОАО "БайкалИнвестБанк" (подробнее) ОАО "Восточно-Сибирский комбинат биотехнологий" (подробнее) ОАО "Иркутская электросетевая компания" (подробнее) ОАО Конкурсный управляющий "Облжилкомхоз" Булдырева Т.В. (подробнее) ОАО "Областное жилищно-коммунальное хозяйство" (подробнее) ОАО "Областное жилищно-коммунальное хозяйство" "Облжилкомхоз" (подробнее) ОАО "Облжилкомхоз" (подробнее) ОАО "РЖД" (подробнее) ОАО "Российские железные дороги" (подробнее) Областное государственное унитарное энергетическое предприятие "Энергоснабжающая компания по эксплуатации электрических сетей "Облкоммунэнерго" (ГУЭП "Облкоммунэнерго") (подробнее) Общество с ограниченной ответственностью " Ангарское производственно- техническое предприятие М" (подробнее) Общество с ограниченной ответственностью "Гипрокоммунстрой" (подробнее) Общество с ограниченной ответственностью "Иркутская энергосбытовая компания" (подробнее) Общество с ограниченной ответственностью "Панамера" (подробнее) ОГУЭП "Облкоммунэнерго" (подробнее) ООО "Александровское" (подробнее) ООО "Альфаресурс" (подробнее) ООО "АнгараТрансРейл" (подробнее) ООО "Аргон" (подробнее) ООО "Атлант" (подробнее) ООО "Байкал" (подробнее) ООО "Беком" (подробнее) ООО "Вега Транс" (подробнее) ООО "ВегаТраст" (подробнее) ООО "Верхнеленское Речное Пароходство" (подробнее) ООО "Водоснабжение" (подробнее) ООО "Востсибуглесбыт" (подробнее) ООО "ВСЛК" (подробнее) ООО ГИПРОКОММУНСТРОЙ (подробнее) ООО Инвестиционно-строительная компания "Градостроитель" (подробнее) ООО "Интерком" (подробнее) ООО "ИркутАвтоПром" (подробнее) ООО "ИркутскАвтоПром" (подробнее) ООО "Иркутское представительства Бийского котельного завода" (подробнее) ООО "Иркутское представительство Бийского котельного завода" (подробнее) ООО "ИркутскСтройГрад" (подробнее) ООО "Иркутскэнергосбыт" (подробнее) ООО "Компания Белоперонс" (подробнее) ООО "Компания Восточный Уголь" (подробнее) ООО "Магнат" (подробнее) ООО "Московская топливная компания" (подробнее) ООО "Облресурс" (подробнее) ООО "Объединенная вихоревская управляющая компания" (подробнее) ООО "Прайд" (подробнее) ООО "Промвентиляция" (подробнее) ООО "Процесстехника" (подробнее) ООО "Разрез Велистовский" (подробнее) ООО "Ресурспромснаб" (подробнее) ООО "Родник" (подробнее) ООО "Русская провинция" (подробнее) ООО "Русэнергосбыт" в лице Восточно-Сибирского филиала (подробнее) ООО "Северный" (подробнее) ООО "Сибирская горнодобывающая компания" (подробнее) ООО "Сибирская Топливная Энергетическая Компания" (подробнее) ООО "СибТехноЭкоПарк" (подробнее) ООО "СК Инженерные системы" (подробнее) ООО "СпецЭнергоРесурс" (подробнее) ООО "СПР" (подробнее) ООО " Стандарткомстрпой" (подробнее) ООО "СтройТранс" (подробнее) ООО "СТЭК" (подробнее) ООО ТД "ТЭК-БАЙКАЛ" (подробнее) ООО "Тепловодоканал" (подробнее) ООО "Тепловодоснабжение" (подробнее) ООО "ТехноКит" (подробнее) ООО "Торговый дом "Топливно-Энергетическая компания - Байкал" (подробнее) ООО Транспортно-строительная компания "РегионСпецСтрой" (подробнее) ООО "Тулунская топливная компания" (подробнее) ООО "УК Ушаковская" (подробнее) ООО "Управляющая компания "Ушаковская" (подробнее) ООО Управляющая компания "Энергия" (подробнее) ООО "Ушаковская" (подробнее) ООО "ФЕНИКС БТ" (подробнее) ООО "Центрспецэнергоремонт" (подробнее) ООО "Энергоремонт" (подробнее) ООО "Энергосервис" (подробнее) Отдел адресно-справочной работы Управления по вопросам миграции Гланого Управления Министерства Внутренних дел России по Иркутской области (подробнее) УФНС по Иркутской области (подробнее) УФРС по ИО (подробнее) ФГУП "Российская телевизионная и радиовещательная сеть" (подробнее) Последние документы по делу: Определение от 8 апреля 2022 г. по делу № А19-16386/2013 Определение от 16 августа 2021 г. по делу № А19-16386/2013 Определение от 3 сентября 2019 г. по делу № А19-16386/2013 Определение от 31 мая 2019 г. по делу № А19-16386/2013 Определение от 26 апреля 2018 г. по делу № А19-16386/2013 Определение от 28 ноября 2017 г. по делу № А19-16386/2013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