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ИП Кащишин В.В. обратился в Арбитражный суд Иркутской области с иском о взыскании с ОАО «Российские железные дороги» 153 260 рублей штрафа за задержку уборки вагонов с выставочных путей. Решением Арбитражного суда Иркутской области от 25.11.2022, оставленным без изменения постановлением Четвертого арбитражного апелляционного суда от 15.02.2023 и постановлением Арбитражного суда Восточно-Сибирского округа от 08.06.2023, иск удовлетворен в части взыскания 58 096 рублей штрафа. Кащишин В.В. обратился в Судебную коллегию Верховного Суда Российской Федерации с кассационной жалобой на принятые по делу судебные акты в части отказа в удовлетворении иска,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Исследовав и оценив представленные доказательства по правилам статей 67, 68, 71 Арбитражного процессуального кодекса Российской Федерации, руководствуясь статьей 793 Гражданского кодекса Российской Федерации, положениями Федерального закона от 10.01.2003 № 18-ФЗ «Устав железнодорожного транспорта Российской Федерации», Правилами эксплуатации и обслуживания железнодорожных путей необщего пользования, утвержденными приказом МПС РФ от 18.06.2003 № 26, разъяснениями, изложенными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пришли к выводу об обоснованности иска в части, уменьшив по правилам статьи 333 Гражданского кодекса Российской Федерации размер подлежащего взысканию штрафа в связи с его явной несоразмерностью последствиям нарушения обязательства. Отказывая в удовлетворении иска в части, суды исходили из того, что железнодорожные накладные по ряду вагонов были предъявлены истцом перевозчику значительно позже передачи уведомлений о готовности вагонов к уборке.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