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Козырева Александра Валерьевича определением Арбитражного суда города Санкт-Петербурга и Ленинградской области от 14.06.2021, оставленным без изменения постановлением Тринадцатого арбитражного апелляционного суда от 27.09.2021, процедура реализации имущества должника завершена, должник освобожден от дальнейшего исполнения требований кредиторов, в том числе требований кредиторов, не заявленных при введении реализации имущества гражданина. Постановлением Арбитражного суда Северо-Западного округа от 20.12.2021 судебные акты в части освобождения должника от дальнейшего исполнения требований кредиторов отменены, в указанной части дело направлено на новое рассмотрение в суд первой инстанции. При новом рассмотрении определением Арбитражного суда города Санкт-Петербурга и Ленинградской области от 29.11.2022 должник освобожден от дальнейшего исполнения требований кредиторов, в том числе требований кредиторов, не заявленных при введении процедур банкротства. Постановлением Тринадцатого арбитражного апелляционного суда от 17.02.2023 определение суда первой инстанции оставлено без изменения. Арбитражный суд Северо-Западного округа постановлением от 13.06.2023 указанные судебные акты оставил без изменения. 2 Серов С.А.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Повторно разрешая вопрос об освобождении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не установив признаков преднамеренного 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