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28.05.2021 признаны недействительными сделками действия по перечислению должником в пользу бухгалтера ФИО1 денежных средств на общую сумму 853 000 рублей, применены последствия недействительности сделок в виде взыскания с ФИО1 в пользу должника названной суммы денежных средств. Не согласившись с названным судебным актом, ФИО1 обжаловала его в апелляционном порядке. Определением Девятого арбитражного апелляционного суда от 20.06.2022, оставленным без изменения постановлением Арбитражного суда Московского округа от 15.08.2022,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отказом в удовлетворении ходатайства заявителя о восстановлении срока на апелляционное обжалование. В кассационной жалобе, поданной в Верховный Суд Российской Федерации, заявитель просит отменить названные судебные акты,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руководствовались статьями 117 , 150 , 259 , 271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22.06.2012 № 35 «О некоторых вопросах, связанных с рассмотрением дел о банкротстве» и исходили из отсутствия уважительных причин для восстановления процессуального срока заявителю, извещённой надлежащим образом о рассмотрении спора, не приведшей доказательств и убедительных доводов в обоснование невозможности совершения соответствующего процессуального действия в установленный срок.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КУ ДЕЖЕВА А.С. "ТД "НОВЫЙ АРБАТ" (подробнее) Томилин.К.М (подробнее) ФНС России Инспекция №4 по г. Москве (подробнее) Ответчики: ООО "ТОРГОВЫЙ ДОМ НОВЫЙ АРБАТ" (подробнее) Судьи дела: Корнелюк Е.С. (судья) (подробнее) Последние документы по делу: Определение от 6 октября 2023 г. по делу № А40-204254/2020 Определение от 31 января 2023 г. по делу № А40-204254/2020 Определение от 2 декабря 2022 г. по делу № А40-204254/2020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