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платежей, совершённых 21.08.2020, 18.11.2020, в период с 23.09.2020 по 26.03.2021 в пользу обществ с ограниченной ответственностью «Тверь Водоканал» и «Премьер Стройсервис» на общую сумму 1 216 133 рубля 22 копейки; применении последствий недействительности сделок. Определением Арбитражного суда Тверской области от 06.03.2023, оставленным без изменения постановлениями Тринадцатого арбитражного апелляционного суда от 19.05.2023 и Арбитражного суда Северо-Западного округа от 28.07.2023,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61.3 , 61.4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недействительными оспариваемых платежей, совершённых в пределах обычной хозяйственной деятельности.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"Тверская генерация" (подробнее) Ответчики: ООО "Управляющая компания "Китеж" (подробнее) Иные лица: АО "Газпром газораспределение Тверь" (подробнее) Межрайонная инспекция Федеральной налог7овой службы №10 по Тверской области (подробнее) Межрайонная инспекция Федеральной налоговой службы №10 по Тверской области (подробнее) ООО "Газпром межрегионгаз Тверь" (подробнее) ООО ЕРКЦ (подробнее) ООО "Интер Логистика" (подробнее) ООО ИНФОРМАЦИОННЫЙ ЦЕНТР "КОНСУЛЬТАНТ-ТВЕРЬ" (подробнее) ООО "Транссервис" (подробнее) Отделение пенсионного фонда РФ по Тверской области (подробнее) Управление по вопросам миграции УМВД России по Тверской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