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Новосибирской области от 14.06.2022, оставленным без изменения постановлением Седьмого арбитражного апелляционного суда от 02.12.2022 и постановлением Арбитражного суда Западно-Сибирского округа от 28.02.2023, в удовлетворении заявления отказано. В кассационной жалобе ФИО1 просит об отмене судебных актов, ссылаясь на противоречие их решению суда общей юрисдикции и нарушения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исследования обстоятельств спора и применительно к критериям статей 71 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признали не подтвержденными надлежащими доказательствами фактической передачи должнику денежных средств и наличия у кредитора финансовой возможности их предоставления в установленный период. Установленные судами общей юрисдикции обстоятельства учтены судами применительно к правилам и особенностям доказывания включаемых в реестр требований.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Арбитражный суд Западно-Сибирского округа (подробнее) Веховный Суд Российской Федерации (подробнее) ООО "Экспресс-Кредит" (подробнее) Седьмой арбитражный апелляционный суд (подробнее) Товарищество собственников недвижимости "Комфорт" (подробнее) УФССП России по Новосибирской области (подробнее) ФБУ Омская ЛСЭ Минюста России (подробнее) Судьи дела: Ксенофонтова Н.А. (судья) Последние документы по делу: Резолютивная часть определения от 2 октября 2023 г. по делу № А45-29954/2020 Определение от 13 сентября 2023 г. по делу № А45-29954/2020 Определение от 19 июня 2023 г. по делу № А45-29954/2020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