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обратился в суд с заявлением о признании недействительным договора купли-продажи транспортного средства от 22.11.2017, заключенного должником с ФИО2; применении последствий недействительности сделки. Определением Арбитражного суда Республики Адыгея от 09.012.2022, оставленным без изменения постановлениями Пятнадцатого арбитражного апелляционного суда от 27.03.2023 и Арбитражного суда Северо-Кавказского округа от 08.06.2023,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 , 19 , пунктом 2 статьи 61.2 Федерального закона от 26.10.2002 № 127-ФЗ «О несостоятельности (банкротстве)», исходили из наличия оснований для признания недействительной оспариваемой сделки, совершённой неплатёжеспособным должником в период подозрительности в пользу заинтересованного лица и повлекшей за собой причинение вреда имущественным правам кредиторов ввиду отсутствия встречного исполнения.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"ГАЗПРОМ ГАЗОРАСПРЕДЕЛЕНИЕ МАЙКОП" (подробнее) АО "МАЙКОПБАНК" (подробнее) ООО "АЕ2 ГРУПП" (подробнее) ООО "Вас Мастер2" (подробнее) ООО "ПАРКЕТ - МАРКА" (подробнее) ООО "Род" (подробнее) ООО "Экоцентр" (подробнее) ПАО "ТНС ЭНЕРГО КУБАНЬ" (подробнее) Ответчики: ООО В/У Мачуков О.К. (подробнее) ООО К/У "Эко-Паркет" Мачуков О.К. (подробнее) ООО КУ "Эко-Паркет" - Мачуков О.К. (подробнее) ООО "Эко-Паркет" (подробнее) ПАО "ТНС ЭНЕРГО КУБАНЬ" (подробнее) Иные лица: Ассоциация "СОАУ "Меркурий" (подробнее) Ведущий судебный пристав-исполнитель Майкопского городского отдела судебных приставов Управления Федеральной службы судебных приставов по Республике Адыгея Тхаркахо А.В. (подробнее) ГК "Агентство по страхованию вкладов" (подробнее) НП "Межрегиональная саморегулируемая организация арбитражных управляющих "Альянс управляющих" (подробнее) "Саморегулируемая организация независимых арбитражных управляющих "Дело""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