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Ставропольского края обратился ФИО1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4 238 928 рублей 08 копеек задолженности. Определением Арбитражного суда Ставропольского края от 18.10.2022 в удовлетворении заявления отказано. Постановлением Шестнадцатого арбитражного апелляционного суда от 19.04.2023 определение суда первой инстанции оставлено без изменения. Арбитражный суд Северо-Кавказского округа постановлением от 28.06.2023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196 , 199 , 206 Гражданского кодекса Российской Федерации, статьями 71 , 100 , 213.24 Федерального закона от 26.10.2002 № 127-ФЗ «О несостоятельности (банкротстве)» и исходили из пропуска кредитором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ООО "Демокрит" (подробнее) ООО "КБ Антарес" (подробнее) ПАО Акционерный коммерческий банк "АК БАРС" (подробнее) ПАО Банк ВТБ (подробнее) Иные лица: АССОЦИАЦИЯ АРБИТРАЖНЫХ УПРАВЛЯЮЩИХ "ГАРАНТИЯ" (подробнее) Управление Федеральной налоговой службы по Ставропольскому краю (подробнее) Управление Федеральной службы государственной регистрации, кадастра и картографии по Ставропольскому краю (подробнее) ф/у Хазов О.В.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