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12.07.2017, оставленным без изменения постановлением Одиннадцатого арбитражного апелляционного суда от 14.11.2017, иск удовлетворен. Принятым при новом рассмотрении определением Одиннадцатого арбитражного апелляционного суда от 13.08.2020 в удовлетворении апелляционных жалоб общества с ограниченной ответственностью «Торговый дом Пятовское» (конкурсный кредитор ответчика, далее – торговый дом), временного управляющего ПАО «Пятовское карьероуправление» на решение отказано. Постановлением Арбитражного суда Поволжского округа от 01.12.2020 определение суда апелляционной инстанции отменено, дело направлено на новое рассмотрение в Одиннадцатый арбитражный апелляционный суд. В кассационной жалобе заявитель просит оставить без изменения определение суда апелляционной инстанции, отменив постановление суда округа, полагая его вынесенным при существенном нарушении норм материального и процессуального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установлено. Обжалуемое постановление принято в рамках полномочий суда округа и в пределах их осуществления при проверке законности судебного акта апелляционной инстанций, предусмотренных статьями 286 и 287 Арбитражного процессуального кодекса Российской Федерации. Направляя дело на новое рассмотрение, суд указал на неполное исследование обстоятельств дела, установление которых необходимо для правильного разрешения спора. Доводы заявителя о нарушениях норм процессуального права, в том числе возражения о рассмотрении судом кассационной жалобы конкурсного кредитора ответчика, полномочиях подавшего жалобу представителя по доверенности, выданной одним генеральным директором торгового дома, впоследствии отмененной другим генеральным директором торгового дома, подлежат отклонению, принимая во внимание принятие судом в рамках дела о несостоятельности (банкротстве) общества «Пятовское карьероуправление» требований торгового дома от названного представителя, с учетом корпоративного конфликта по полномочиям единоличного исполнительного органа торгового дома, к защите интересов которого заявитель не отнесен. Обжалуемым постановлением дело по существу спора судом округа не разрешено и окончательный судебный акт не принят. В соответствии с частью 1 статьи 41 Арбитражного процессуального кодекса Российской Федерации заявитель при новом рассмотрении вправе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Поскольку при направлении дела на новое рассмотрение возможность защиты прав и интересов заявителя не утрачена, обжалуемое постановление согласно вышеназванным правилам процессуального законодательства не может быть пересмотрено в кассационной инстанции. Руководствуясь статьями 291.6 , 291.8 и 291.11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«Вивема»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О.Ю. Шилохвост Суд: Верховный Суд РФ (подробнее) Истцы: ООО "Вивема" (подробнее) Ответчики: ПАО "Пятовское карьероуправление" (подробнее) Иные лица: акционерное общество "Военно-Промышленный Банк" в лице конкурсного управляющего Государственной корпорации "Агентство по страхованию вкладов" (подробнее) АО "ВОЕННО-ПРОМЫШЛЕННЫЙ БАНК" (подробнее) АО Военно-промышленный Банк в лице конкурсного управляющего ГК Агентство по страхованию вкладов (подробнее) АО "Военно-промышленный Банк" в лицу к/у ГК "АСВ" (подробнее) Арбитражный суд Поволжского округа (подробнее) Временный управляющий Абдуллаев Ф.Р. (подробнее) Одиннадцатый Арбитражный апелляционный суд (подробнее) ООО "Гранит" (подробнее) ООО "Торговый дом Пятовское" (подробнее) ПАО Временный управляющий "Пятовское карьероупраление Абдуллаев Фарит Руфат оглы (подробнее) ПАО Конкурсный управляющий "Пятовское карьероупраление Абдуллаев Фарит Руфат оглы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