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 ство «Яуза-фильм» 21.07.2022 посредством электронной системы подачи документов подало в Верховный Суд Российской Федерации настоящую кассационную жалобу, в просительной части которой заявило ходатайство о восстановлении пропущенного срока на её подачу. Согласно положениям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При рассмотрении ходатайства о восстановлении процессуального срока оснований для его удовлетворения не установлено. Заявитель изложил требование о восстановлении пропущенного срока, не обосновав данное ходатайство какими-либо причинами, объективно воспрепятствовавшими направлению его кассационной жалобы в Верховный Суд Российской Федерации в установленный законом срок. При этом заявитель являлся инициатором пересмотра судебных актов в суде округа, его представитель участвовал в судебном заседании, по результатам которого вынесено обжалуемое постановление суда округа. Нарушений сроков изготовления оспариваемого постановления и публикации его полного текста в общедоступном источнике не допущено, технических описок текст постановления не содержит. Таким образом, о результате рассмотрения окружным судом кассационной жалобы заявителю должно быть известно с 22.03.2022 (дата объявления резолютивной части постановления), полный текст постановления мог быть в распоряжении заявителя с 31.03.2022 (дата публикации полного текста постановления в электронной картотеке судебных актов арбитражных судов). При таких условиях отсутствуют основания полагать, что для заявителя было невозможно своевременно совершить необходимые процессуальные действия. Принятие решения о необходимости обжалования судебного акта находилось в компетенции заявителя и своевременность принятия такого решения зависела только от его волеизъявления. В силу части 2 статьи 9 АПК РФ лица, участвующие в деле, несут риск наступления последствий несовершения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АПК РФ . С учётом изложенного, оснований для удовлетворения ходатайства не усматривается.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 184 и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 ой ответственностью «Яуза-фильм» о восстановлении пропущенного срока оставить без удовлетворения. Кассационную жалобу общества с ограниченной ответственностью «Яуза-фильм» на определение Арбитражного суда города Москвы от 08.09.2021, постановление Девятого арбитражного апелляционного суда от 17.12.2021 и постановление Арбитражного суда Московского округа от 29.03.2022 по делу № А40-105463/2017 возвратить заявителю. Судья Самуйлов С.В. Суд: Верховный Суд РФ (подробнее) Истцы: East-West United Bank S.A. (Восток-Запад С. А. Объединенный Банк) (подробнее) АКБ "Пробизнесбанк" (ОАО) в лице ГК "АСВ" (подробнее) АО "Домашний Экран" (подробнее) ИФНС России №10 по г.Москве (подробнее) ОАО АКБ "Пробизнесбанк" (подробнее) ООО "СЕРЕБРЯНЫЙ ЭКРАН" (подробнее) ООО "цент Кинопроизводства" (подробнее) ООО "Цент кинопроизводства" в лице к/у Воронина Д.В. (подробнее) ООО "Центр Кинопроизводства" (подробнее) Файзуллин Равиль (подробнее) Ответчики: ООО "Форвард-Фильм" (подробнее) Иные лица: Bundesamt Fur Justiz. Федеральный департамент юстиции и полиции. (подробнее) АО "МЕДИАМАРТ" (подробнее) АО Телекомпания НТВ (подробнее) К/У Воронин Д.В. (подробнее) Министерство культуры Российской Федерации (подробнее) ООО КУ СЕРЕБРЯНЫЙ ЭКРАН ВОРОНИН ДВ (подробнее) ООО "ПРОГРЕСС-СТУДИЯ" (подробнее) ФГУП ВГТРК ГТК Телеканал "Россия" (подробнее) Судьи дела: Самуйлов С.В. (судья) Последние документы по делу: Определение от 4 октября 2023 г. по делу № А40-105463/2017 Определение от 28 июля 2022 г. по делу № А40-105463/2017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