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Пименов Сергей Владимирович обратился в суд с заявлением о признании недействительной сделкой договора на оказание услуг от 02.05.2013, заключенного между должником и обществом с ограниченной ответственностью «Центр правовых решений». Определением Арбитражного суда города Москвы от 06.02.2023, оставленным без изменения постановлением Девятого арбитражного апелляционного суда от 28.04.2024, производство по заявлению прекращено. Постановлением Арбитражного суда Московского округа от 06.06.2023 принятые по делу судебные акты отменены,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Отменяя судебные акты, суд округа, руководствуясь статьями 44, 48, 150 Арбитражного процессуального кодекса Российской Федерации, исходил из преждевременности содержащихся в нём выводов о наличии препятствий для рассмотрения заявления конкурсного управляющего по существу, в связи с чем в целях необходимости установления имеющих существенное значение для настоящего спора обстоятельств, исследования и оценки доказательств, совершения иных процессуальных действий,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