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Агаджанова И.Э. в Арбитражный суд города Москвы обратился финансовый управляющий имуществом должника Никулин С.В к Агаджановой Л.А., Расчетиной Л.С. с заявлением о признании недействительными сделками договоров купли- продажи транспортного средства (LEXUS) от 21.01.2018 и от 25.02.2020. Определением Арбитражного суда города Москвы от 26.10.2022, оставленным без изменения постановлением Девятого арбитражного апелляционного суда от 13.02.2023, в удовлетворении заявления отказано. Арбитражный суд Московского округа постановлением от 07.06.2023 указанные судебные акты отменил и направил обособленный спор на новое рассмотрение в Арбитражный суд города Москвы. Агаджанова Л.А., Агаджанов К.И., Расчетина Л.С. обратились в Судебную коллегию по экономическим спорам Верховного Суда Российской Федерации с кассационными жалобами на постановление окружного суда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 не установлено. Отменяя принятые судебные акты и направляя обособленный спор на новое рассмотрение в арбитражный суд первой инстанции с целью установления обстоятельств, имеющих значение для правильного разрешения спора, полного и всестороннего исследования и оценки представленных доказательств, суд округа действовал в пределах полномочий, предусмотренных статьями 287, 288 Арбитражного процессуального кодекса Российской Федерации. Нарушений или неправильного применения норм процессуального права, в том числе положений статей 121, 123, 161 Арбитражного процессуального кодекса Российской Федерации, разъяснений, содержащихся в пункте 17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которые могли бы явиться основанием для отмены судебного акта, не установлено, учитывая, что заявители являются лицами, участвующими в споре по делу о банкротстве и были извещены надлежащим образом арбитражным судом первой инстанции о начавшемся споре.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