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Эмери Капитал Лтд. (далее – Компания) обратилась в Арбитражный суд города Москвы с исковым заявлением к Силкиной Елене Владимировне о взыскании 986 510 рублей убытков.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«Актив» (далее – Общество). Решением Арбитражного суда города Москвы от 27.01.2023, оставленным без изменения постановлением Девятого арбитражного апелляционного суда от 12.04.2023 и постановлением Арбитражного суда Московского округа от 21.07.2023,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 на противоречивое и недобросовестное поведение ответчика, выразившееся в неисполнении законодательно установленной обязанности по подаче заявления о банкротстве Общества.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2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участниками Общества являются Компания, которой принадлежит 10% долей в уставном капитале, и Силкина Е.В. – 90% долей в уставном капитале, которая на основании решения участников (протокол от 30.01.2020) выполняет функции единоличного исполнительного органа юридического лица. В обоснование требований Компания указала, что общество с ограниченной ответственностью «Басен» (далее – Предприятие) 21.09.2020 направило Обществу (заемщик) требование о возврате суммы займа по договору от 27.05.2008 № 01/2008 в размере 14 000 000 рублей. Судебным приставом-исполнителем ОСП по Юго-Восточному административному округу г. Москвы Морозовой Н.С. возбуждено исполнительное производство № 395602/21/77056-ИП от 14.09.2021 на основании исполнительного листа серии ФС № 037921034, выданного Арбитражным судом города Москвы по делу № А40-32040/2021 о взыскании с Общества 14 093 000 рублей. Постановлением от 13.10.2021 судебным приставом-исполнителем с Общества взыскано 986 510 рублей исполнительского сбора, поскольку должник в срок, установленный для добровольного исполнения, исполнительный документ не исполнил. Компания указала, что генеральный директор Общества – Силкина Е.В. в нарушение статьи 9 Федерального закона от 26.10.2002 № 127-ФЗ «О несостоятельности (банкротстве)» при наличии к тому оснований не подала в арбитражный суд заявление о признании Общества банкротом, ее действия являются неразумными, взысканный исполнительский сбор в сумме 986 510 руб. подлежит взысканию в качестве убытков. Исследовав и оценив по правилам статьи 71 АПК РФ представленные доказательства, руководствуясь статьями 15, 65.2, 393, 1064 Гражданского кодекса Российской Федерации, разъяснениями, изложенными в пункте 32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требований, придя к выводу об отсутствии необходимой совокупности условий для взыскания убытков. Судебные инстанции установили , что Обществу на праве собственности принадлежит ряд объектов недвижимости (строения, земельные участки), 3 совокупная кадастровая стоимость которых составляет 289 753 802 рубля 27 копеек, что в 10 раз превышает размер долга. Материальное положение Общества, напрямую связанное с финансовым состоянием своих арендаторов, существенно ухудшилось, в связи с чем заемщик не располагал на расчетном счете достаточной суммой денежных средств для выплаты долга перед единственным кредитором – сначала перед Компанией, а после уступки прав требований подконтрольной организации перед Предприятием. Ввиду отсутствия у Общества денежных средств, достаточных для оплаты долга одномоментно и в полном объеме, и игнорирования Компанией и Предприятием попыток Силкиной Е.В. выплатить задолженность путем продажи имущества либо предоставлением его в качестве отступного, исполнительский сбор в любом случае был бы начислен независимо от действий ответчика. Ответчик, будучи генеральным директором Общества, действуя добросовестно и пытаясь исполнить обязательства, был связан необходимостью одобрения своих действий Компанией. Ввиду того, что обязательства перед Предприятием необходимо было исполнять, ответчиком были приняты решения о созыве и проведении общих собраний участников. Однако истец не обеспечил явку представителя на пять общих собраний, продолжив вести себя недобросовестно. Фактически Компания способствовала невозможности исполнения обязательств Обществом перед Предприятием. Ответчик неоднократно направлял в адрес Предприятия предложение принять недвижимое имущество в качестве отступного, совокупная кадастровая стоимость которого составляла 81 294 875 рублей 08 копеек. Факт невозможности одномоментного погашения значительной суммы долга сам по себе не свидетельствует об обязательной недобросовестной деятельности ответчика и недостаточен для вывода о неправомерности соответствующих действий (бездействия).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Компании Эмери Капитал Лтд.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