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ФИО1 обратился в Арбитражный суд Приморского края с иском, уточненным в порядке статьи 49 Арбитражного процессуального кодекса Российской Федерации, о взыскании с ООО «Дальрефтранс» 7 637 365 рублей 30 копеек убытков. К участию в деле в качестве третьих лиц, не заявляющих самостоятельных требований относительно предмета спора, привлечены ООО «БЛВ», ИП ФИО2, САО «ВСК», АО «АльфаСтрахование», ООО «Феско Интегрированный Транспорт», ИП ФИО3 Решением Арбитражного суда Приморского края от 10.10.2022 в удовлетворении иска отказано. Постановлением Пятого арбитражного апелляционного суда от 24.01.2023 решение суда первой инстанции оставлено без изменения. Арбитражный суд Дальневосточного округа постановлением от 01.06.2023 указанные судебные акты оставил без изменения. ИП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отсутствие достаточных доказательств нарушения экспедитором принятого на себя обязательства по транспортировке груза, а также причинно-следственной связи между ненадлежащим исполнением экспедитором своего обязательства и понесенными клиентом убытками, руководствуясь положениями статей 15 , 393 , 801 , 803 Гражданского кодекса Российской Федерации, положениями Федерального закона от 30.06.2003 № 87-ФЗ «О транспортно-экспедиционной деятельности», суды пришли к выводу об отсутствии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Белевцев Юрий Сергеевич (подробнее) Ответчики: ООО "Дальрефтранс" (подробнее) Иные лица: Арбитражный суд Дальневосточного округа (подробнее) АС Камчатского края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