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финансовый управляющий имуществом должника ФИО2 с ходатайством о признании должника банкротом и открытии в отношении него процедуры реализации имущества. Должник обратился в Арбитражный суд города Москвы с заявлением о признании недействительным решения первого собрания кредиторов от 03.06.2022. Решением Арбитражного суда города Москвы от 03.08.2022, оставленным без изменения постановлением Девятого арбитражного апелляционного суда от 29.11.2022 и постановлением Арбитражного суда Московского округа от 09.06.2023, ФИО1 признан несостоятельным (банкротом), в отношении него введена процедура реализации имущества; финансовым управляющим утвержден ФИО3; в удовлетворении заявления должника о признании недействительным решения собрания кредиторов отказано.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исходили из того, что оспариваемое решение собрания кредиторов не нарушает прав и законных интересов должника, принято в пределах компетенции собрания кредиторов, в связи с чем отсутствуют основания для признания его недействительным с учетом положений статей 15 , 213.8 Федерального закона от 26.10.2002 № 127-ФЗ «О несостоятельности (банкротстве)». Оценив представленные доказательства по правилам статьи 71 Арбитражного процессуального кодекса Российской Федерации, руководствуясь статьями 213.1 , 213.3 , 213.24 , 213.6 Федерального закона «О несостоятельности (банкротстве)», учитывая непредставление должником плана реструктуризации долгов гражданина и выводы финансового управляющего, сделанные по итогам проведения анализа финансового состояния должника, согласно которым отсутствует возможность восстановления платежеспособности должника, суды приняли решение о признании должника банкротом и введении процедуры реализации имущества гражданина.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Отсутствие аудиозаписи судебного заседания в суде первой инстанции само по себе не является основанием для отмены судебного акта с учетом положений пункта 22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проверке доводов должника окружным судом установлено, что имеющаяся в материалах дела резолютивная часть решения, оглашенная в судебном заседании 12.07.2022, и резолютивная часть полного текста решения от 03.08.2022 содержат указание на утверждение кандидатуры финансового управляющего ФИО3 При этом окружным судом указано, что убедительных доказательств, подтверждающих заявленный довод об оглашении судом резолютивной части решения иного содержания, кроме голословного утверждения, должник не представил.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АО коммерческий банк "Солидарность" (подробнее) Буздуган.А.А (подробнее) ИФНС 31 по г. Москве (подробнее) ООО "ТНБ" (подробнее) Иные лица: СРО АУ "Лига"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