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недействительными трёх договоров купли–продажи транспортных средств SCANIA P340, 2010 – VIN &lt;***&gt;, 2008 – VIN: &lt;***&gt;, 2008 – VIN: &lt;***&gt; от 10.01.2020, заключенных должником с ФИО1 и применении последствий недействительности сделок. Определением Арбитражного суда Липецкой области от 10.02.2023, оставленным без изменения постановлениями Девятнадцатого арбитражного апелляционного суда от 21.04.2023 и Арбитражного суда Центрального округа от 27.06.2023, требования удовлетворены. Договоры купли–продажи признаны недействительными сделками; применены последствия недействительности сделок в виде возвращения ФИО1 в конкурсную массу должника автомобиля SCANIA P340, 2010 – VIN &lt;***&gt;, взыскания с ФИО1 действительной стоимости автомобилей SCANIA P340, 2008 – VIN: &lt;***&gt; на момент приобретения в размере 1 273 718 рублей, 2008 – VIN: &lt;***&gt; на момент приобретения в размере 1 273 718 рублей.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61.2 и статьёй 61.6 Федерального закона от 26.10.2002 № 127-ФЗ «О несостоятельности (банкротстве)», исходили из доказанности совокупности обстоятельств для признания оспариваемых сделок недействительными, указав на следствие сделок – причинение вреда кредиторам должника, правомерно применив последствия их недействительности.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направлены на переоценку представленных доказательств,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"АТОМЭНЕРГОСБЫТ" (подробнее) Межрайонная инспекция Федеральной налоговой службы №6 по Липецкой области (подробнее) Областное казенное учреждение "Дорожное агентство Липецкой области" (подробнее) ООО НОВИТЭН (подробнее) ООО "ТК "Экотранс" (подробнее) ООО "ТЭКО-Сервис" (подробнее) Отдел вневедомственной охраны по Ряжскому району-филиал Федерального государственного казенного учреждения войск национальной гвардии Российской Федерации по Рязанской области (ОВО по Ряжскому району-филиал ФГКУ "ОВО ВНГ России по Рязанской области") (подробнее) ПАО "Банк Зенит" (подробнее) ПАО МЕЖДУГОРОДНОЙ И МЕЖДУНАРОДНОЙ ЭЛЕКТРИЧЕСКОЙ СВЯЗИ "РОСТЕЛЕКОМ" (подробнее) ПАО "Тамбовская энергосбытовая компания" (подробнее) Иные лица: ИФНС России по Октябрьскому району г.Липецка (подробнее) ОАО "Промсвязь банк" (подробнее) ООО "Предприятие "Управляющая компания" (подробнее) ООО "Торговый дом "Лафаен" (подробнее) УФНС ПО ЛИПЕЦКОЙ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