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Унапкольвова Э.А. в Арбитражный суд города Санкт-Петербурга и Ленинградской области обратился финансовый управляющий Климов Д.А. с заявлением о признании задолженности перед Шевьевым И.Н. в размере 2 800 000 рублей общим обязательством должника и его бывшей супруги - Гогинашвили Х. Определением Арбитражного суда города Санкт-Петербурга и Ленинградской области от 13.11.2022 в удовлетворении заявления отказано. Постановлением Тринадцатого арбитражного апелляционного суда от 27.02.2023 определение суда первой инстанции оставлено без изменения. Арбитражный суд Северо-Западного округа постановлением от 31.05.2023 указанные судебные акты оставил без изменения. Махова Ю.И.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статьями 35, 45 Семейного кодекса Российской Федерации, статьями 213.25, 213.26 Федерального закона от 26.10.2002 № 127-ФЗ «О несостоятельности (банкротстве)», разъяснениями, изложенными в абзаце первом пункта 6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и исходили из отсутствия достаточных доказательств того, что заемные средства израсходованы на приобретение автомобиля для нужд семьи.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