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недействительным договора купли-продажи недвижимого имущества – земельного участка (парковочного места) с кадастровый номером 16:50:011134:271, заключенного 27.09.2018 между супругой должника Сахнюк Еленой Владимировной (продавцом) и Чахояном Арсеном Оганнесовичем (покупателем); применении последствий недействительности сделки. Определением Арбитражного суда Республики Татарстан от 02.02.2023, оставленным без изменения постановлениями Одиннадцатого арбитражного апелляционного суда от 25.04.2023 и Арбитражного суда Поволжского округа от 06.07.2023,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исходили из отсутствия совокупности условий для признания недействительной оспариваемой сделки, совершённой в трёхлетний период подозрительности с незаинтересованным покупателем на рыночных условиях, не повлекшей причинение вреда имущественным правам конкурсных кредиторов должника.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