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Новосибирской области обратилась ФИО2 с требованием о включении в реестр требований кредиторов должника 740 082 рублей 61 копейки убытков, заявив ходатайство о восстановлении пропущенного срока на предъявление требования к должнику. Определением Арбитражного суда Новосибирской области от 03.10.2022 восстановлен срок на подачу заявления, требование ФИО2 включено в третью очередь реестра требований кредиторов должника в заявленном размере. Постановлением Седьмого арбитражного апелляционного суда от 29.11.2022 определение суда первой инстанции оставлено без изменения. Арбитражный суд Западно-Сибирского округа постановлением от 22.03.2023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обособленный спор, суды руководствовались положениями статей 71 , 100 , 213.24 Федерального закона от 26.10.2002 № 127-ФЗ «О несостоятельности (банкротстве)», статьями 15 , 1064 Гражданского кодекса Российской Федерации и, установив наличие причинно-следственной связи между противоправными действиями должника и причиненными кредитору убытками, восстановив срок на подачу заявления ввиду уважительности причин его пропуска, признали требование подлежащим включению в реестр требований кредиторов третьей очереди.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"Россельхозбанк" в лице Новосибирского регионального филиала (подробнее) Иные лица: Арбитражный суд Западно-Сибирского округа (подробнее) ЗАО "Сибирская Девелоперская Компания "Обь-Регион" (подробнее) ИФНС по Железнодорожному району (подробнее) ИФНС по Центральному району (подробнее) НП "ЦФОП АПК" (подробнее) ООО "СтройМеханизм" (подробнее) ПАО "Сбербанк России"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