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29.09.2021 утверждено мировое соглашение и производство по делу о несостоятельности (банкротстве) ФИО2 прекращено. Определением Арбитражного суда города Москвы от 15.04.2022, оставленным без изменения постановлением Девятого арбитражного апелляционного суда от 24.06.2022, отказано в удовлетворении заявления ФИО1 о взыскании с ФНС России в лице ИФНС России № 35 по г. Москве судебных расходов в размере 92 000 рублей, понесенных в связи с рассмотрением требования уполномоченного органа о включении в реестр требований кредиторов должника. Постановлением Арбитражного суда Московского округа от 19.09.2022 указанные судебные акты отменены и обособленный спор направлен на новое рассмотрение в Арбитражный суд города Москвы. При новом рассмотрении спора определением Арбитражного суда города Москвы от 18.01.2023, оставленным без изменения постановлением Девятого арбитражного апелляционного суда от 20.03.2023 и постановлением Арбитражного суда Московского округа от 22.06.2023, с ФНС России в лице ИФНС России № 35 по г. Москве в пользу ФИО1 взыскано 5 000 рублей расходов на оплату услуг представителя; в удовлетворении заявления в остальной части отказано.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расходов на оплату услуг представителя, суды оценили представленные доказательства, учли критерии отнесения расходов к судебным издержкам, связанным с рассмотрением спора в арбитражном суде, фактические обстоятельства дела, характер и сложность спора, объем фактически оказанных услуг, критерии разумности и справедливости, баланс интересов сторон и признали обоснованными и подлежащими возмещению судебные издержки в размере 5000 рублей, что соответствует положениям статей 101 , 106 , 110 Арбитражного процессуального кодекса Российской Федерации, разъяснениям, изложенным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Банк СОЮЗ (подробнее) ИФНС 35 по гор.Москве (подробнее) Иные лица: Ассоциации "МСК СРО ПАУ "Содружество" (подробнее) ФКУ ГИАЦ МВД России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