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Усенко Б.М. в Арбитражный суд Свердловской области обратилось товарищество индивидуальных застройщиков «Лазурный Берег» с заявлением о включении в реестр требований кредиторов должника требования в сумме 66 484 975 рублей 92 копеек. Определением Арбитражного суда Свердловской области от 08.08.2022 в удовлетворении заявления отказано. Постановлением Семнадцатого арбитражного апелляционного суда от 07.03.2023 определение суда первой инстанции отменено, требование товарищества в сумме 66 484 975 рублей 92 копеек включено в третью очередь реестра требований кредиторов должника. Арбитражный суд Уральского округа постановлением от 30.05.2023 постановление суда апелляционной инстанции оставил без изменения. Усенко Б.М. обратился в Судебную коллегию Верховного Суда Российской Федерации с кассационной жалобой и дополнением к ней на принятые по обособленному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Разрешая обособленный спор, суды апелляционной и кассационной инстанций руководствовались положениями статей 71, 100, 213.24 Федерального закона от 26.10.2002 № 127-ФЗ «О несостоятельности (банкротстве)», статьями 15, 53, 196, 200, 393 Гражданского кодекса Российской Федерации,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 исходили из того, что должник, пользуясь своим должностным положением при осуществлении прав и исполнении обязанностей председателя товарищества, действовал недобросовестно, неразумно и не в интересах товарищества, в связи с чем причинил последнему имущественный вред в виде убытков, выразившихся в безвозмездной передаче активов товарищества своим родственникам.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