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17.07.2020 в рамках дела о несостоятельности (банкротстве) ФИО2 в третью очередь реестра требований кредиторов должника включено требование ФИО1 в размере 7 046 710 рублей. ФИО1 обратился в Арбитражный суд Московской области с заявлением о признании за ним статуса залогового кредитора в отношении квартиры должника. Определением Арбитражного суда Московской области от 22.03.2021, оставленным без изменения постановлением Десятого арбитражного апелляционного суда от 08.06.2021, в удовлетворении заявления отказано. Постановлением Арбитражного суда Московского округа от 27.09.2021 судебные акты отменены, обособленный спор направлен на новое рассмотрение в Арбитражный суд Московской области. При повторном рассмотрении спора определением Арбитражного суда Московской области от 18.04.2022 заявление кредитора удовлетворено, его требование, включенное в реестр требований кредиторов должника, признано обеспеченным залогом имущества должника - квартиры. Постановлением Десятого арбитражного апелляционного суда от 03.08.2022 определение суда первой инстанции отменено, в удовлетворении заявления кредитора отказано. Арбитражный суд Московского округа постановлением от 07.12.2022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 ссылаясь на существенные нарушения норм права. ООО «Глобус» представлен отзыв на кассационную жалобу и дополнение к нему, в которых общество просит отказать в удовлетворении жалобы, считая оспариваемые судебные акты законными и обоснованными. Должник в представленном отзыве на кассационную жалобу просит отказать в ее удовлетворении, считая оспариваемые судебные акты законными и обоснованными. Финансовый управляющий ФИО3 представила отзыв на кассационную жалобу, в котором поддерживает жалобу заявителя.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доводов отзывов на кассационную жалобу, не установлено. Отказывая в признании за ФИО1 статуса залогового кредитора в отношении спорной квартиры, суды апелляционной и кассационной инстанций руководствовались статьями 10 , 131 , 164 , 167 , 170 Гражданского кодекса Российской Федерации, статьями 16 , 71 , 138 Федерального закона от 26.10.2002 № 127-ФЗ «О несостоятельности (банкротстве)», положениями Федерального закона от 13.07.2015 № 218-ФЗ «О государственной регистрации недвижимости», Федерального закона от 16.07.1998 № 102-ФЗ «Об ипотеке (залоге недвижимости)», разъяснениями, изложенными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пункте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отсутствия зарегистрированной за кредитором ипотеки на имущество должника, учитывая при этом, что суд общей юрисдикции, признавая договор купли-продажи квартиры недействительной сделкой в силу ее притворности, действительность прикрываемой сделки о залоге недвижимого имущества не исследовал, кредитор, заведомо зная о недействительности сделки, действовал недобросовестно, в связи с чем его права не подлежат судебной защите.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"Межрегиональная СРО ПАУ" Территориальное управление по ЦФО (подробнее) Межрайонная инспекция Федеральной налоговой службы №13 по Московской области (подробнее) Немчинова.О.Н (подробнее) ООО "Глобус" (подробнее) ООО "Теплоснабжающая компания Мосэнерго" (подробнее) ООО "Эос" (подробнее) Судьи дела: Зарубина Е.Н. (судья)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