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обратилось «Юг- Инвестбанк» (ПАО)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225 876 343 рублей 16 копеек, из которых 195 771 671 рубль 56 копеек основной долг и 30 104 671 рубль 60 копеек проценты за пользование кредитом. Определением Арбитражного суда Краснодарского края от 28.12.2022 заявление удовлетворено. Постановлением Пятнадцатого арбитражного апелляционного суда от 16.05.2023 определение суда первой инстанции изменено; в третью очередь реестра включено требование банка в размере 139 500 000 рублей основного долга и 30 104 671 рубля 60 копеек процентов за пользование кредитом; в удовлетворении заявления в остальной части отказано. Арбитражный суд Северо-Кавказского округа постановлением от 19.07.2023 судебные акты в части включения в третью очередь реестра 30 104 671 рубля 60 копеек процентов отменил, обособленный спор в этой части направил на новое рассмотрение в суд первой инстанции; постановление апелляционного суда в части включения в третью очередь реестра 139 500 000 рублей основного долга оставил без изменения. «Юг-Инвестбанк» (ПАО) обратилось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во включении в реестр требований кредиторов должника части требования банка, суды апелляционной и кассационной инстанций руководствовались положениями статей 195 , 196 , 199 , 200 Гражданского кодекса Российской Федерации, статьями 100 , 142 Федерального закона от 26.10.2002 № 127-ФЗ «О несостоятельности (банкротстве)», разъяснениями, изложенными в пункте 15 постановления Пленума Верховного Суда Российской Федерации от 29.09.2015 № 43 «О некоторых вопросах применения норм Гражданского кодекса Российской Федерации об исковой давности», и исходили из пропуска банком срока исковой давности по этой части требования. Направляя на новое рассмотрение в суд первой инстанции спор в части включения в третью очередь реестра процентов за пользование кредитом, суд округа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Курбет Е.А . (подробнее) Иные лица: МИФНС №7 по краснодарскому краю (подробнее) НП "Межрегиональный центр арбитражных управляющих" (подробнее) ф/у Купцов Д.В.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