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солидарном привлечении к субсидиарной ответственности ФИО1 и ФИО2 по обязательствам должинка. Определением Арбитражного суда Новосибирской области от 27.12.2022, оставленным без изменения постановлениями Седьмого арбитражного апелляционного суда от 10.04.2023 и Арбитражного суда Западно–Сибирского округа от 20.06.2023, заявление конкурсного управляющего удовлетворено; ФИО1 и ФИО2 привлечены к субсидиарной ответственности по обязательствам должника, с них взыскано солидарно 4 127 619 рублей 69 копеек, а также мораторные проценты на сумму 2 846 952 рубля 05 копеек по ставке 5 % годовых с 30.11.2022 до даты погашения настоящего требования. В кассационной жалобе, поданной в Верховный Суд Российской Федерации, заявитель просит отменить оспариваемые судебные акты, обособленный спор направить на новое рассмотрение в суд первой инстанции. Исходя из доводов жалобы, заявитель не согласен с судебными актами в части привлечения его к субсидиарной ответственности. Жалоба изучена в пределах заявленных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оспариваемой части, суды, руководствуясь положениями статей 61.11 , 81 , 95 , 126 Федерального закона от 26.10.2002 № 127-ФЗ «О несостоятельности (банкротстве)», установив, что бездействие ответчиков по не передачи конкурсному управляющему документации по финансово– хозяйственной деятельности должника явилось причиной невозможности погашения требований кредиторов, удовлетворили заявление.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были предметом рассмотрения судов,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определения Арбитражного суда Новосибирской области от 27.12.2022, постановления Седьмого арбитражного апелляционного суда от 10.04.2023 и постановления Арбитражного суда Западно–Сибирского округа от 20.06.2023 по делу № А45-12704/2021 оставить без удовлетворения. Судья Верховного Суда Российской Федерации Е.С. Корнелюк Суд: Верховный Суд РФ (подробнее) Истцы: ООО "Золотая Нива" (подробнее) Ответчики: ООО "Малена" (подробнее) Иные лица: АО Авантел (подробнее) Ассоциация МСРО "Содействие" (подробнее) ГУ Управление по вопросам миграции МВД России по Красноярскому краю (подробнее) МИФНС России №18 по Новосибирской области (подробнее) Мифнс России №20 по Новосибирской области (подробнее) ООО "Региональная служба взысканий" (подробнее) ПАО ВЫМПЕЛКОМ (подробнее) ПАО Мегафон (подробнее) УФССП России по НСО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