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резолютивной части определения Судебной коллегии по экономическим спорам Верховного Суда Российской Федерации, объявленной в судебном заседании 19.09.2023, допущена описка (опечатка) в наименовании заявителя кассационной жалобы: вместо общества с ограниченной ответственностью «Евразия-плюс» ошибочно указано общество с ограниченной ответственностью «Юридическая компания «Евразия-плюс». Согласно части 3 статьи 179 Арбитражного процессуального кодекса Российской Федерации арбитражный суд, принявший решение, вправе исправить допущенные в решении описки, опечатки и арифметические ошибки без изменения его содержания. Учитывая, что в данном случае исправление описки не изменит содержания объявленной 19.09.2023 резолютивной части определения Судебной коллегии по экономическим спорам Верховного Суда Российской Федерации, руководствуясь 2 статьей 179 Арбитражного процессуального кодекса Российской Федерации, судебная коллегия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исправить описку (опечатку) в резолютивной части определения Судебной коллегии по экономическим спорам Верховного Суда Российской Федерации, объявленной в судебном заседании 19.09.2023 по делу № 305-ЭС23-8455: вместо наименования заявителя кассационной жалобы – общество с ограниченной ответственностью «Юридическая компания «Евразия-плюс» указать общество с ограниченной ответственностью «Евразия-плюс». Председательствующий судья Н.С. Чучунова Судья Е.Н. Золотова Судья Г.Г. Попова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