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сделками платежей, совершённых должником в пользу Общероссийской общественной организации «Российский союз свободной молодежи» (далее – ответчик) по договору пожертвования от 03.06.2020 № 061-20-БП в размере 66 259 077 рублей; применении последствий их недействительности. Определением Арбитражного суда города Москвы от 08.12.2022, оставленным без изменения постановлением Девятого арбитражного апелляционного суда от 21.04.2023, заявление удовлетворено. Постановлением Арбитражного суда Московского округа от 06.07.2023 принятые по делу судебный акты отменены, обособленный спор направлен на новое рассмотрение в Арбитражный суд города Москвы. В кассационных жалобах, поданных в Верховный Суд Российской Федерации, заявители просят отменить постановление суда округа, оставить в силе определение суда первой инстанции и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Отменяя судебные акты, суд округа, руководствуясь статьёй 582 Гражданского кодекса Российской Федерации, пунктами 1 и 2 статьи 61.2 Федерального закона от 26.10.2002 № 127-ФЗ «О несостоятельности (банкротстве), исходил из необходимости установления имеющих существенное значение для настоящего спора обстоятельств (в частности, наличия или отсутствия заинтересованности ответчика по отношению к должнику, направленности сделки на вывод денежных средств из конкурсной массы), исследования и оценки доказательств, совершения иных процессуальных действий, в связи с чем направил обособленный спор на новое рассмотрение.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по доводам жалоб не имеется. При новом рассмотрении заявители не лишены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