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Михалицын В.Ю. обратился в суд с заявлением о признании недействительной сделкой расторжение администрацией Тоншаевского муниципального округа Нижегородской области (далее – администрация) уведомлением от 28.05.2018 № 267 договора аренды недвижимого имущества от 09.11.2018 № 5/18 и применении последствий недействительности сделки. Определением Арбитражного суда Нижегородской области от 20.10.2022, оставленным без изменения постановлениями Первого арбитражного апелляционного суда от 23.01.2023 и Арбитражного суда Волго-Вятского округа от 25.05.2023, отказано в удовлетворении требований. В кассационной жалобе, поданной в Верховный Суд Российской Федерации, заявитель просит отменить названные судебные акты и направить обособленный спор на новое рассмотрение в Арбитражный суд Нижегородской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статьи 61.2 Федерального закона от 26.10.2002 № 127-ФЗ «О несостоятельности (банкротстве)», признав, что оспариваемые действия администрации по одностороннему расторжению названной сделки соответствуют её условиям и вызваны ненадлежащим исполнением должником обязательств по оплате, исходили из отсутствия причин для удовлетворения требований по заявленным основаниям.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