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Краснодарского края обратился финансовый управляющий ФИО3 с заявлением об истребовании у супруга должника – ФИО1 транспортного средства, а также подлинников свидетельства о регистрации и паспорта на транспортное средство. Определением Арбитражного суда Краснодарского края от 16.12.2022 в удовлетворении заявления отказано. Постановлением Пятнадцатого арбитражного апелляционного суда от 17.02.2023 определение суда первой инстанции отменено; на ФИО1 возложена обязанность передать финансовому управляющему транспортное средство, а также подлинники свидетельства о регистрации и паспорта на транспортное средство. Арбитражный суд Северо-Кавказского округа постановлением от 22.05.2023 оставил без изменения постановление суда апелляционной инстанции.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факт приобретения ответчиком автомобиля в период нахождения в браке с должником, отсутствие сведений о заключении брачного договора или каком-либо ином документе об установлении особого режима собственности супругов, руководствуясь положениями статей 213.25 , 213.26 Федерального закона от 26.10.2002 № 127-ФЗ «О несостоятельности (банкротстве)», статьями 34, 36 Семейного кодекса Российской Федерации, суды апелляционной и кассационной инстанций пришли к выводу о том, что транспортное средство является совместной собственностью супругов.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Росбанк (подробнее) ООО "Эос" (подробнее) ПАО "РОСБАНК" (подробнее) Союз СРО АУ Стратегия (подробнее) Иные лица: ООО "Хоум Кредит энд Финанс 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