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Бердникова П.В. Арбитражным судом Свердловской области рассмотрен объединенный спор по заявлениям должника об исключении из конкурсной массы квартиры и признании недействительным решения собрания кредиторов от 02.01.2022 и финансового управляющего Максимова С.В о разрешении разногласий с кредиторами по вопросу распределения денежных средств, поступивших в конкурсную массу должника. Определением Арбитражного суда Свердловской области от 22.12.2022, оставленным без изменения постановлением Семнадцатого арбитражного апелляционного суда от 06.03.2023, разрешены разногласия между финансовым управляющим и конкурсными кредиторами по вопросу распределения денежных средств, находящихся в конкурсной массе, денежные средства распределены в порядке, предусмотренном Федеральным законом от 26.10.2002 № 127-ФЗ «О несостоятельности (банкротстве)» путем погашения текущих 2 платежей (статья 134 Закона о банкротстве), а при достаточности – пропорционального гашения реестровых требований; из конкурсной массы должника исключена квартира; признано недействительным решение, принятое на собрании кредиторов от 02.01.2022 по вопросам с № 1 по № 7. Арбитражный суд Уральского округа постановлением от 21.06.2023 прекратил производство по кассационным жалобам на принятые судебные акты в части признания недействительными решений собрания кредиторов от 02.01.2022; в остальной части указанные судебные акты оставил без изменения. Финансовый управляющий Максимов С.В. и Плачков А.В. обратились в Судебную коллегию по экономическим спорам Верховного Суда Российской Федерации с кассационными жалобами на принятые по спору судебные акты в части исключения из конкурсной массы квартиры и признании недействительным решения собрания кредиторов,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первой и апелляционной инстанций исходили из того, что оспариваемые решения приняты собранием кредиторов с нарушением процедуры, в связи с чем признали их недействительными в соответствующей части с учетом положений статей 15, 213.8 Закона о банкротстве. Исключая спорную квартиру из конкурсной массы должника, суды руководствовались положениями статей 213.1, 213.8, 213.25 Закона о банкротстве,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3 конкурсной массы в делах о банкротстве граждан», правовой позицией Конституционного Суда Российской Федерации, изложенной в постановлении от 26.04.2021 № 15-П, и, не установив признаков злоупотребления правом, пришли к выводам о том, что жилое помещение является единственным пригодным для проживания должника и членов его семьи жильем, незначительно превышает уровень, достаточный для обеспечения разумной потребности должника и членов его семьи в жилье, но не является роскошным жильем, отчуждение спорной квартиры приведет к нарушению прав несовершеннолетних детей должника, отсутствуют достаточные и достоверные доказательств того, что замена жилья на замещающее будет являться эффективным способом погашения требований кредиторов и вырученных за счет реализации единственного жилья денежных средств будет достаточно как для погашения требований кредиторов, так и для приобретения должнику нового жилья.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