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Брызгаловой Наталье Валентиновне срок подачи кассационной жалобы на определение Арбитражного суда Удмуртской Республики от 26.01.2023, постановление Семнадцатого арбитражного апелляционного суда от 14.03.2023 и постановление Арбитражного суда Уральского округа от 01.06.2023 по делу № А71-6858/2021.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