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Садиков Д.А. подает кассационную жалобу на судебные акты по спору, в котором не участвует, указывая, что они создают преюдицию для дел с его участием. Согласно части 1 статьи 291.1 Арбитражного процессуального кодекса Российской Федерации право на обжалование судебных актов в кассационном порядке в Верховный Суд Российской Федерации обладают лица, участвующие в деле, а также иные лица, в случаях, предусмотренных Кодексом. К иным лицам согласно статье 42 Арбитражного процессуального кодекса Российской Федерации относятся не участвующие в деле лица, о правах и обязанностях которых арбитражный суд принял судебный акт. Заявитель не относится к поименованным лицам. Наличие иной, кроме связанной с обозначенными случаями, заинтересованности в пересмотре судебных актов не влечет возникновения права на подачу жалобы. Учитывая отсутствие у заявителя права на обжалование, являющееся в существующей ситуации беспредметным ходатайство о восстановлении срока на обжалование судебных актов рассмотрению не подлежит. Руководствуясь статьями 42, 184, пунктом 2 части 1 статьи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Садикову Дмитрию Александровичу кассационную жалобу на постановление Девятого арбитражного апелляционного суда от 19.04.2023 и постановление Арбитражного суда Московского округа от 28.06.2023 по делу № А40-159298/2020 Арбитражного суда города Москвы.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