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«Бумеранг» (далее – ООО «Бумеранг») обратилось в Арбитражный суд Московской области с исковым заявлением к акционерному обществу «Люберецкий городской жилищный трест» (далее – АО «ЛГЖТ») о взыскании 5 770 000 рублей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«СК-Эпиком» (далее – ООО «СК-Эпиком»). Решением Арбитражного суда Московской области от 13.02.2023, оставленным без изменения постановлением Десятого арбитражного апелляционного суда от 18.04.2023 и постановлением Арбитражного суда Московского округа от 13.07.2023,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неправильное применение норм материального права. В обоснование доводов жалобы заявитель указывает, что в результате совершенных платежей ООО «Бумеранг» не получило право требования регресса 2 к ООО «СК-Эпиком» ввиду расторжения договора перевода долга от 24.12.2020, в связи с чем на стороне ответчика возникло неосновательное обогащения.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ООО «СК-Эпиком» (первоначальный должник), ООО «Бумеранг» (новый должник) и АО «ЛГЖТ» (кредитор) заключен договор перевода долга от 24.12.2020, по условиям которого ООО «СК-Эпиком» перевело на ООО «Бумеранг» обязательства по погашению части задолженности перед АО «ЛГЖТ» по договорам займа с согласия последнего в размере 7 330 753 рубля 14 копеек. Стороны предусмотрели в пункте 4.1 договора, что неисполнение одной из сторон обязательств по указанному соглашению в срок до 31.12.2021 является основанием для признания договора перевода долга от 24.12.2020 расторгнутым. Истец перечислил ответчику в счет погашения займа 5 770 000 рублей. Таким образом, ООО «Бумеранг» не исполнил в полном объеме свое обязательство, в связи с чем договор перевода долга от 24.12.2020 является расторгнутым с 01.01.2022, что также следует из письма АО «ЛГЖТ» от 01.06.2022 № 570. В обоснование требований по настоящему делу ООО «Бумеранг» указало, что с расторжением договора перевода долга от 24.12.2020 лишилось права потенциального кредитора в отношении первоначального должника – ООО «СК- Эпиком» за которое исполнило денежное обязательство. По мнению истца, ответчик получил денежные средства при отсутствии к тому оснований, в связи с расторжением договора, что также препятствует заявить права требования к первоначальному кредитору – ООО «СК-Эпиком», в связи с отсутствием оснований. Исследовав и оценив по правилам статьи 71 АПК РФ представленные доказательства, руководствуясь статьями 391, 453, 1102 Гражданского кодекса Российской Федерации, суды отказали в удовлетворении требований, придя к выводу об отсутствия возникновения на стороне ответчика неосновательного обогащения, установив , что договор о переводе долга от 24.12.2020 расторгнут в связи с неисполнением в установленный срок ООО «Бумеранг» взятых на себя обязательств в полном объеме, что остаток задолженности ООО «СК-Эпиком» перед АО «ЛГЖТ» в размере 1 560 753 рубля 14 копеек и проценты в размере 3 2 983 342 рубля подлежат взысканию в соответствии с решением Арбитражного суда города Москвы от 23.05.2022 по делу № А40-50204/22.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«Бумеранг»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